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1" w:displacedByCustomXml="next"/>
    <w:sdt>
      <w:sdtPr>
        <w:rPr>
          <w:rFonts w:ascii="Book Antiqua" w:hAnsi="Book Antiqua"/>
          <w:sz w:val="24"/>
          <w:szCs w:val="24"/>
        </w:rPr>
        <w:id w:val="-34934202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84C2D" w:rsidRPr="007213FB" w:rsidRDefault="00784C2D" w:rsidP="009A1F10">
          <w:pPr>
            <w:jc w:val="center"/>
            <w:rPr>
              <w:rFonts w:ascii="Book Antiqua" w:hAnsi="Book Antiqua"/>
              <w:b/>
              <w:sz w:val="24"/>
              <w:szCs w:val="24"/>
            </w:rPr>
          </w:pPr>
          <w:r w:rsidRPr="007213FB">
            <w:rPr>
              <w:rFonts w:ascii="Book Antiqua" w:hAnsi="Book Antiqua"/>
              <w:b/>
              <w:sz w:val="24"/>
              <w:szCs w:val="24"/>
            </w:rPr>
            <w:t>Софийски университет</w:t>
          </w:r>
        </w:p>
        <w:p w:rsidR="00784C2D" w:rsidRPr="007213FB" w:rsidRDefault="00784C2D" w:rsidP="009A1F10">
          <w:pPr>
            <w:jc w:val="center"/>
            <w:rPr>
              <w:rFonts w:ascii="Book Antiqua" w:hAnsi="Book Antiqua"/>
              <w:b/>
              <w:sz w:val="24"/>
              <w:szCs w:val="24"/>
            </w:rPr>
          </w:pPr>
          <w:r w:rsidRPr="007213FB">
            <w:rPr>
              <w:rFonts w:ascii="Book Antiqua" w:hAnsi="Book Antiqua"/>
              <w:b/>
              <w:sz w:val="24"/>
              <w:szCs w:val="24"/>
            </w:rPr>
            <w:t>"Св. Климент Охридски"</w:t>
          </w:r>
        </w:p>
        <w:p w:rsidR="00784C2D" w:rsidRPr="007213FB" w:rsidRDefault="009A1F10" w:rsidP="00D0772B">
          <w:pPr>
            <w:spacing w:after="4600"/>
            <w:jc w:val="center"/>
            <w:rPr>
              <w:rFonts w:ascii="Book Antiqua" w:hAnsi="Book Antiqua"/>
              <w:sz w:val="24"/>
              <w:szCs w:val="24"/>
            </w:rPr>
          </w:pPr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255ACC07" wp14:editId="2751F0B3">
                <wp:simplePos x="0" y="0"/>
                <wp:positionH relativeFrom="column">
                  <wp:posOffset>2061210</wp:posOffset>
                </wp:positionH>
                <wp:positionV relativeFrom="paragraph">
                  <wp:posOffset>515620</wp:posOffset>
                </wp:positionV>
                <wp:extent cx="2011385" cy="2409825"/>
                <wp:effectExtent l="0" t="0" r="8255" b="0"/>
                <wp:wrapNone/>
                <wp:docPr id="2" name="Картина 2" descr="C:\Users\Deni\Desktop\POP SU B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ni\Desktop\POP SU B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38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84C2D" w:rsidRPr="007213FB">
            <w:rPr>
              <w:rFonts w:ascii="Book Antiqua" w:hAnsi="Book Antiqua"/>
              <w:sz w:val="24"/>
              <w:szCs w:val="24"/>
            </w:rPr>
            <w:t>Исторически факултет</w:t>
          </w:r>
        </w:p>
        <w:p w:rsidR="00784C2D" w:rsidRPr="00911CE6" w:rsidRDefault="00784C2D" w:rsidP="009A1F10">
          <w:pPr>
            <w:tabs>
              <w:tab w:val="left" w:pos="2250"/>
            </w:tabs>
            <w:spacing w:line="240" w:lineRule="auto"/>
            <w:jc w:val="center"/>
            <w:rPr>
              <w:rFonts w:ascii="Book Antiqua" w:hAnsi="Book Antiqua"/>
              <w:b/>
              <w:sz w:val="32"/>
              <w:szCs w:val="24"/>
            </w:rPr>
          </w:pPr>
          <w:r w:rsidRPr="00911CE6">
            <w:rPr>
              <w:rFonts w:ascii="Book Antiqua" w:hAnsi="Book Antiqua"/>
              <w:b/>
              <w:sz w:val="32"/>
              <w:szCs w:val="24"/>
            </w:rPr>
            <w:t>КУРСОВА РАБОТА</w:t>
          </w:r>
        </w:p>
        <w:p w:rsidR="00784C2D" w:rsidRPr="007213FB" w:rsidRDefault="00B4087F" w:rsidP="009A1F10">
          <w:pPr>
            <w:tabs>
              <w:tab w:val="left" w:pos="2250"/>
            </w:tabs>
            <w:spacing w:after="0" w:line="240" w:lineRule="auto"/>
            <w:jc w:val="center"/>
            <w:rPr>
              <w:rFonts w:ascii="Book Antiqua" w:hAnsi="Book Antiqua"/>
              <w:sz w:val="24"/>
              <w:szCs w:val="24"/>
            </w:rPr>
          </w:pPr>
          <w:r w:rsidRPr="007213FB">
            <w:rPr>
              <w:rFonts w:ascii="Book Antiqua" w:hAnsi="Book Antiqua"/>
              <w:sz w:val="24"/>
              <w:szCs w:val="24"/>
            </w:rPr>
            <w:t>по</w:t>
          </w:r>
        </w:p>
        <w:p w:rsidR="00784C2D" w:rsidRPr="007213FB" w:rsidRDefault="00784C2D" w:rsidP="009A1F10">
          <w:pPr>
            <w:tabs>
              <w:tab w:val="left" w:pos="2250"/>
            </w:tabs>
            <w:spacing w:after="0" w:line="480" w:lineRule="auto"/>
            <w:jc w:val="center"/>
            <w:rPr>
              <w:rFonts w:ascii="Book Antiqua" w:hAnsi="Book Antiqua"/>
              <w:i/>
              <w:sz w:val="24"/>
              <w:szCs w:val="24"/>
            </w:rPr>
          </w:pPr>
          <w:r w:rsidRPr="007213FB">
            <w:rPr>
              <w:rFonts w:ascii="Book Antiqua" w:hAnsi="Book Antiqua"/>
              <w:i/>
              <w:sz w:val="24"/>
              <w:szCs w:val="24"/>
            </w:rPr>
            <w:t>Историческа информатика</w:t>
          </w:r>
        </w:p>
        <w:p w:rsidR="00784C2D" w:rsidRPr="00911CE6" w:rsidRDefault="00254D7D" w:rsidP="009A1F10">
          <w:pPr>
            <w:tabs>
              <w:tab w:val="left" w:pos="2250"/>
            </w:tabs>
            <w:jc w:val="center"/>
            <w:rPr>
              <w:rFonts w:ascii="Book Antiqua" w:hAnsi="Book Antiqua"/>
              <w:b/>
              <w:sz w:val="40"/>
              <w:szCs w:val="24"/>
            </w:rPr>
          </w:pPr>
          <w:r w:rsidRPr="00911CE6">
            <w:rPr>
              <w:rFonts w:ascii="Book Antiqua" w:hAnsi="Book Antiqua"/>
              <w:b/>
              <w:sz w:val="40"/>
              <w:szCs w:val="24"/>
            </w:rPr>
            <w:t>УИЛЯМ ГЛАДСТОН</w:t>
          </w:r>
          <w:r w:rsidR="00911CE6" w:rsidRPr="00911CE6">
            <w:rPr>
              <w:rFonts w:ascii="Book Antiqua" w:hAnsi="Book Antiqua"/>
              <w:b/>
              <w:sz w:val="40"/>
              <w:szCs w:val="24"/>
            </w:rPr>
            <w:t>,</w:t>
          </w:r>
        </w:p>
        <w:p w:rsidR="00911CE6" w:rsidRPr="00911CE6" w:rsidRDefault="00911CE6" w:rsidP="009A1F10">
          <w:pPr>
            <w:tabs>
              <w:tab w:val="left" w:pos="2250"/>
            </w:tabs>
            <w:jc w:val="center"/>
            <w:rPr>
              <w:rFonts w:ascii="Book Antiqua" w:hAnsi="Book Antiqua"/>
              <w:b/>
              <w:sz w:val="40"/>
              <w:szCs w:val="24"/>
            </w:rPr>
          </w:pPr>
          <w:r w:rsidRPr="00911CE6">
            <w:rPr>
              <w:rFonts w:ascii="Book Antiqua" w:hAnsi="Book Antiqua"/>
              <w:b/>
              <w:sz w:val="40"/>
              <w:szCs w:val="24"/>
            </w:rPr>
            <w:t>АНГЛИЙСКАТА ПОЛИТИКА</w:t>
          </w:r>
        </w:p>
        <w:p w:rsidR="00022531" w:rsidRPr="00911CE6" w:rsidRDefault="00254D7D" w:rsidP="00911CE6">
          <w:pPr>
            <w:tabs>
              <w:tab w:val="left" w:pos="2250"/>
            </w:tabs>
            <w:spacing w:after="1080" w:line="960" w:lineRule="auto"/>
            <w:jc w:val="center"/>
            <w:rPr>
              <w:rFonts w:ascii="Book Antiqua" w:hAnsi="Book Antiqua"/>
              <w:b/>
              <w:sz w:val="40"/>
              <w:szCs w:val="24"/>
            </w:rPr>
            <w:sectPr w:rsidR="00022531" w:rsidRPr="00911CE6" w:rsidSect="00784C2D">
              <w:footerReference w:type="default" r:id="rId9"/>
              <w:footerReference w:type="first" r:id="rId10"/>
              <w:pgSz w:w="11906" w:h="16838"/>
              <w:pgMar w:top="1134" w:right="1134" w:bottom="1134" w:left="1134" w:header="709" w:footer="709" w:gutter="0"/>
              <w:pgNumType w:fmt="numberInDash" w:start="0"/>
              <w:cols w:space="708"/>
              <w:titlePg/>
              <w:docGrid w:linePitch="360"/>
            </w:sectPr>
          </w:pPr>
          <w:r w:rsidRPr="00911CE6">
            <w:rPr>
              <w:rFonts w:ascii="Book Antiqua" w:hAnsi="Book Antiqua"/>
              <w:b/>
              <w:sz w:val="40"/>
              <w:szCs w:val="24"/>
            </w:rPr>
            <w:t xml:space="preserve">И </w:t>
          </w:r>
          <w:r w:rsidR="009A1F10" w:rsidRPr="00911CE6">
            <w:rPr>
              <w:rFonts w:ascii="Book Antiqua" w:hAnsi="Book Antiqua"/>
              <w:b/>
              <w:sz w:val="40"/>
              <w:szCs w:val="24"/>
            </w:rPr>
            <w:t>БЪЛГАРСКАТА</w:t>
          </w:r>
          <w:r w:rsidR="009E097B" w:rsidRPr="00911CE6">
            <w:rPr>
              <w:rFonts w:ascii="Book Antiqua" w:hAnsi="Book Antiqua"/>
              <w:b/>
              <w:sz w:val="40"/>
              <w:szCs w:val="24"/>
            </w:rPr>
            <w:t xml:space="preserve"> </w:t>
          </w:r>
          <w:r w:rsidR="00FD0CC5" w:rsidRPr="00911CE6">
            <w:rPr>
              <w:rFonts w:ascii="Book Antiqua" w:hAnsi="Book Antiqua"/>
              <w:b/>
              <w:sz w:val="40"/>
              <w:szCs w:val="24"/>
            </w:rPr>
            <w:t>КРИЗА</w:t>
          </w:r>
        </w:p>
        <w:p w:rsidR="00784C2D" w:rsidRPr="007213FB" w:rsidRDefault="00784C2D" w:rsidP="009A1F10">
          <w:pPr>
            <w:rPr>
              <w:rFonts w:ascii="Book Antiqua" w:hAnsi="Book Antiqua"/>
              <w:b/>
              <w:sz w:val="24"/>
              <w:szCs w:val="24"/>
            </w:rPr>
          </w:pPr>
          <w:r w:rsidRPr="007213FB">
            <w:rPr>
              <w:rFonts w:ascii="Book Antiqua" w:hAnsi="Book Antiqua"/>
              <w:b/>
              <w:sz w:val="24"/>
              <w:szCs w:val="24"/>
            </w:rPr>
            <w:lastRenderedPageBreak/>
            <w:t>Изготвил:</w:t>
          </w:r>
        </w:p>
        <w:p w:rsidR="00784C2D" w:rsidRPr="007213FB" w:rsidRDefault="00784C2D" w:rsidP="009A1F10">
          <w:pPr>
            <w:rPr>
              <w:rFonts w:ascii="Book Antiqua" w:hAnsi="Book Antiqua"/>
              <w:sz w:val="24"/>
              <w:szCs w:val="24"/>
            </w:rPr>
          </w:pPr>
          <w:r w:rsidRPr="007213FB">
            <w:rPr>
              <w:rFonts w:ascii="Book Antiqua" w:hAnsi="Book Antiqua"/>
              <w:sz w:val="24"/>
              <w:szCs w:val="24"/>
            </w:rPr>
            <w:t>Деница Костадинова Делева</w:t>
          </w:r>
        </w:p>
        <w:p w:rsidR="00D0772B" w:rsidRPr="007213FB" w:rsidRDefault="00A30266" w:rsidP="00D0772B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7213FB">
            <w:rPr>
              <w:rFonts w:ascii="Book Antiqua" w:hAnsi="Book Antiqua"/>
              <w:sz w:val="24"/>
              <w:szCs w:val="24"/>
            </w:rPr>
            <w:t>Фак.</w:t>
          </w:r>
          <w:r w:rsidR="00784C2D" w:rsidRPr="007213FB">
            <w:rPr>
              <w:rFonts w:ascii="Book Antiqua" w:hAnsi="Book Antiqua"/>
              <w:sz w:val="24"/>
              <w:szCs w:val="24"/>
            </w:rPr>
            <w:t xml:space="preserve"> № 2493</w:t>
          </w:r>
        </w:p>
        <w:p w:rsidR="00D0772B" w:rsidRPr="007213FB" w:rsidRDefault="00D0772B" w:rsidP="00D0772B">
          <w:pPr>
            <w:spacing w:line="240" w:lineRule="auto"/>
            <w:rPr>
              <w:rFonts w:ascii="Book Antiqua" w:hAnsi="Book Antiqua"/>
              <w:sz w:val="24"/>
              <w:szCs w:val="24"/>
            </w:rPr>
          </w:pPr>
          <w:r w:rsidRPr="007213FB">
            <w:rPr>
              <w:rFonts w:ascii="Book Antiqua" w:hAnsi="Book Antiqua"/>
              <w:sz w:val="24"/>
              <w:szCs w:val="24"/>
            </w:rPr>
            <w:t>Специалност История</w:t>
          </w:r>
        </w:p>
        <w:p w:rsidR="00D0772B" w:rsidRPr="007213FB" w:rsidRDefault="00D0772B" w:rsidP="00D0772B">
          <w:pPr>
            <w:spacing w:line="840" w:lineRule="auto"/>
            <w:rPr>
              <w:rFonts w:ascii="Book Antiqua" w:hAnsi="Book Antiqua"/>
              <w:sz w:val="24"/>
              <w:szCs w:val="24"/>
            </w:rPr>
          </w:pPr>
          <w:r w:rsidRPr="007213FB">
            <w:rPr>
              <w:rFonts w:ascii="Book Antiqua" w:hAnsi="Book Antiqua"/>
              <w:sz w:val="24"/>
              <w:szCs w:val="24"/>
              <w:lang w:val="en-US"/>
            </w:rPr>
            <w:t xml:space="preserve">I </w:t>
          </w:r>
          <w:r w:rsidRPr="007213FB">
            <w:rPr>
              <w:rFonts w:ascii="Book Antiqua" w:hAnsi="Book Antiqua"/>
              <w:sz w:val="24"/>
              <w:szCs w:val="24"/>
            </w:rPr>
            <w:t>курс</w:t>
          </w:r>
          <w:r w:rsidRPr="007213FB">
            <w:rPr>
              <w:rFonts w:ascii="Book Antiqua" w:hAnsi="Book Antiqua"/>
              <w:sz w:val="24"/>
              <w:szCs w:val="24"/>
              <w:lang w:val="en-US"/>
            </w:rPr>
            <w:t xml:space="preserve">, </w:t>
          </w:r>
          <w:r w:rsidRPr="007213FB">
            <w:rPr>
              <w:rFonts w:ascii="Book Antiqua" w:hAnsi="Book Antiqua"/>
              <w:sz w:val="24"/>
              <w:szCs w:val="24"/>
            </w:rPr>
            <w:t>задочно обучение</w:t>
          </w:r>
        </w:p>
        <w:p w:rsidR="00784C2D" w:rsidRPr="007213FB" w:rsidRDefault="00911CE6" w:rsidP="00D0772B">
          <w:pPr>
            <w:jc w:val="right"/>
            <w:rPr>
              <w:rFonts w:ascii="Book Antiqua" w:hAnsi="Book Antiqua"/>
              <w:b/>
              <w:i/>
              <w:sz w:val="24"/>
              <w:szCs w:val="24"/>
            </w:rPr>
          </w:pPr>
          <w:r>
            <w:rPr>
              <w:rFonts w:ascii="Book Antiqua" w:hAnsi="Book Antiqua"/>
              <w:b/>
              <w:sz w:val="24"/>
              <w:szCs w:val="24"/>
            </w:rPr>
            <w:lastRenderedPageBreak/>
            <w:t xml:space="preserve">  </w:t>
          </w:r>
          <w:r w:rsidR="00B4087F" w:rsidRPr="007213FB">
            <w:rPr>
              <w:rFonts w:ascii="Book Antiqua" w:hAnsi="Book Antiqua"/>
              <w:b/>
              <w:sz w:val="24"/>
              <w:szCs w:val="24"/>
            </w:rPr>
            <w:t>Преподавател:</w:t>
          </w:r>
        </w:p>
        <w:p w:rsidR="00D0772B" w:rsidRPr="007213FB" w:rsidRDefault="00B4087F" w:rsidP="00A30266">
          <w:pPr>
            <w:spacing w:line="1200" w:lineRule="auto"/>
            <w:jc w:val="right"/>
            <w:rPr>
              <w:rFonts w:ascii="Book Antiqua" w:hAnsi="Book Antiqua"/>
              <w:sz w:val="24"/>
              <w:szCs w:val="24"/>
            </w:rPr>
          </w:pPr>
          <w:r w:rsidRPr="007213FB">
            <w:rPr>
              <w:rFonts w:ascii="Book Antiqua" w:hAnsi="Book Antiqua"/>
              <w:sz w:val="24"/>
              <w:szCs w:val="24"/>
            </w:rPr>
            <w:t xml:space="preserve">Проф. д-р Юри Тодоров </w:t>
          </w:r>
          <w:r w:rsidR="00452E72" w:rsidRPr="007213FB">
            <w:rPr>
              <w:rFonts w:ascii="Book Antiqua" w:hAnsi="Book Antiqua"/>
              <w:sz w:val="24"/>
              <w:szCs w:val="24"/>
            </w:rPr>
            <w:t>Тодоров</w:t>
          </w:r>
        </w:p>
        <w:p w:rsidR="00911CE6" w:rsidRDefault="00911CE6" w:rsidP="00911CE6">
          <w:pPr>
            <w:spacing w:after="2880"/>
            <w:rPr>
              <w:rFonts w:ascii="Book Antiqua" w:hAnsi="Book Antiqua"/>
              <w:sz w:val="24"/>
              <w:szCs w:val="24"/>
            </w:rPr>
            <w:sectPr w:rsidR="00911CE6" w:rsidSect="00911CE6">
              <w:type w:val="continuous"/>
              <w:pgSz w:w="11906" w:h="16838"/>
              <w:pgMar w:top="1134" w:right="1134" w:bottom="1134" w:left="1134" w:header="709" w:footer="709" w:gutter="0"/>
              <w:pgNumType w:fmt="numberInDash" w:start="0"/>
              <w:cols w:num="2" w:space="708"/>
              <w:titlePg/>
              <w:docGrid w:linePitch="360"/>
            </w:sectPr>
          </w:pPr>
        </w:p>
        <w:p w:rsidR="00022531" w:rsidRPr="007213FB" w:rsidRDefault="005B3A3B" w:rsidP="009A1F10">
          <w:pPr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</w:pPr>
          <w:bookmarkStart w:id="1" w:name="OLE_LINK32"/>
          <w:bookmarkStart w:id="2" w:name="OLE_LINK33"/>
          <w:bookmarkStart w:id="3" w:name="OLE_LINK36"/>
          <w:bookmarkStart w:id="4" w:name="OLE_LINK172"/>
          <w:bookmarkStart w:id="5" w:name="OLE_LINK173"/>
          <w:bookmarkStart w:id="6" w:name="OLE_LINK174"/>
          <w:bookmarkStart w:id="7" w:name="OLE_LINK175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lastRenderedPageBreak/>
            <w:t>Ранни б</w:t>
          </w:r>
          <w:r w:rsidR="00A30266"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>иографични данни</w:t>
          </w:r>
          <w:r w:rsidR="009E097B"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 xml:space="preserve"> </w:t>
          </w:r>
        </w:p>
        <w:p w:rsidR="00D82EBB" w:rsidRPr="007213FB" w:rsidRDefault="00D82EBB" w:rsidP="00D82EBB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bookmarkStart w:id="8" w:name="OLE_LINK34"/>
          <w:bookmarkEnd w:id="4"/>
          <w:bookmarkEnd w:id="5"/>
          <w:bookmarkEnd w:id="6"/>
          <w:bookmarkEnd w:id="7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ab/>
          </w:r>
          <w:bookmarkStart w:id="9" w:name="OLE_LINK35"/>
          <w:bookmarkStart w:id="10" w:name="OLE_LINK38"/>
          <w:bookmarkStart w:id="11" w:name="OLE_LINK39"/>
          <w:bookmarkStart w:id="12" w:name="OLE_LINK89"/>
          <w:bookmarkStart w:id="13" w:name="OLE_LINK90"/>
          <w:bookmarkStart w:id="14" w:name="OLE_LINK91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Уилям Гладстон е роден на 29 декември 1809 г</w:t>
          </w:r>
          <w:r w:rsidR="00A44D4E">
            <w:rPr>
              <w:rFonts w:ascii="Book Antiqua" w:hAnsi="Book Antiqua"/>
              <w:noProof/>
              <w:sz w:val="24"/>
              <w:szCs w:val="24"/>
              <w:lang w:eastAsia="bg-BG"/>
            </w:rPr>
            <w:t>.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във Великобритания, </w:t>
          </w:r>
          <w:r w:rsidR="00A30C8C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гр.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Ливърпул </w:t>
          </w:r>
          <w:r w:rsidR="00A30C8C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на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ул. Родни стрийт № 62. </w:t>
          </w:r>
          <w:bookmarkStart w:id="15" w:name="OLE_LINK92"/>
          <w:bookmarkStart w:id="16" w:name="OLE_LINK93"/>
          <w:bookmarkStart w:id="17" w:name="OLE_LINK94"/>
          <w:bookmarkEnd w:id="12"/>
          <w:bookmarkEnd w:id="13"/>
          <w:bookmarkEnd w:id="14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Уилям е пето поред дете в семейството на Джон и Ан Глад</w:t>
          </w:r>
          <w:r w:rsidR="00564A1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с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тон</w:t>
          </w:r>
          <w:bookmarkEnd w:id="15"/>
          <w:bookmarkEnd w:id="16"/>
          <w:bookmarkEnd w:id="17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Когато Уилям се ражда Великобритания се тресе под ударите на революционна, а по-късно и имперска Франция</w:t>
          </w:r>
          <w:r w:rsidR="00E47F2B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</w:t>
          </w:r>
          <w:r w:rsidR="00F53EE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Той израства в заможно семейство от дребната търговска буржоазия със силно изразено политическо и духовно влияние. У</w:t>
          </w:r>
          <w:r w:rsidR="00911CE6">
            <w:rPr>
              <w:rFonts w:ascii="Book Antiqua" w:hAnsi="Book Antiqua"/>
              <w:noProof/>
              <w:sz w:val="24"/>
              <w:szCs w:val="24"/>
              <w:lang w:eastAsia="bg-BG"/>
            </w:rPr>
            <w:t>ил</w:t>
          </w:r>
          <w:r w:rsidR="00F53EE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ям Гладстон се ражда във ве</w:t>
          </w:r>
          <w:r w:rsidR="00A44D4E">
            <w:rPr>
              <w:rFonts w:ascii="Book Antiqua" w:hAnsi="Book Antiqua"/>
              <w:noProof/>
              <w:sz w:val="24"/>
              <w:szCs w:val="24"/>
              <w:lang w:eastAsia="bg-BG"/>
            </w:rPr>
            <w:t>лико време на възход на интелиг</w:t>
          </w:r>
          <w:r w:rsidR="00F53EE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енцията и новите идеи. </w:t>
          </w:r>
        </w:p>
        <w:p w:rsidR="00202321" w:rsidRPr="007213FB" w:rsidRDefault="00202321" w:rsidP="0020232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18" w:name="OLE_LINK95"/>
          <w:bookmarkStart w:id="19" w:name="OLE_LINK96"/>
          <w:bookmarkStart w:id="20" w:name="OLE_LINK97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Уилям получава основно образование в родния си град Ливърпул</w:t>
          </w:r>
          <w:bookmarkEnd w:id="18"/>
          <w:bookmarkEnd w:id="19"/>
          <w:bookmarkEnd w:id="20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</w:t>
          </w:r>
          <w:bookmarkStart w:id="21" w:name="OLE_LINK98"/>
          <w:bookmarkStart w:id="22" w:name="OLE_LINK99"/>
          <w:bookmarkStart w:id="23" w:name="OLE_LINK100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На 12 години е записан в училището на брат си Том в Итън</w:t>
          </w:r>
          <w:bookmarkEnd w:id="21"/>
          <w:bookmarkEnd w:id="22"/>
          <w:bookmarkEnd w:id="23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Това едно от най-престижните училища–пансиони  в Англия. Те изграждат управляващият елит на страна</w:t>
          </w:r>
          <w:r w:rsidR="005953A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Това </w:t>
          </w:r>
          <w:r w:rsidR="005953A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обаче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е жестока школа, в която телесните наказания са смятани за важна част от възпитанието на децата. Въпреки ужасната обстановка Уилям Гладстон се възползва максимално</w:t>
          </w:r>
          <w:r w:rsidR="008C67CE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Той води активен духовен живот, отдава се на дре</w:t>
          </w:r>
          <w:r w:rsidR="00A44D4E">
            <w:rPr>
              <w:rFonts w:ascii="Book Antiqua" w:hAnsi="Book Antiqua"/>
              <w:noProof/>
              <w:sz w:val="24"/>
              <w:szCs w:val="24"/>
              <w:lang w:eastAsia="bg-BG"/>
            </w:rPr>
            <w:t>в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ногръцката литература и философия. Един от успехите на </w:t>
          </w:r>
          <w:bookmarkStart w:id="24" w:name="OLE_LINK101"/>
          <w:bookmarkStart w:id="25" w:name="OLE_LINK102"/>
          <w:bookmarkStart w:id="26" w:name="OLE_LINK103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Уилям в Итън е избирането му за член на „Литерати“</w:t>
          </w:r>
          <w:bookmarkEnd w:id="24"/>
          <w:bookmarkEnd w:id="25"/>
          <w:bookmarkEnd w:id="26"/>
          <w:r w:rsidR="00121F25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1"/>
          </w:r>
          <w:bookmarkStart w:id="27" w:name="OLE_LINK1"/>
          <w:bookmarkStart w:id="28" w:name="OLE_LINK2"/>
          <w:r w:rsidR="00121F2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</w:t>
          </w:r>
          <w:bookmarkEnd w:id="27"/>
          <w:bookmarkEnd w:id="28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Именно тук Гладстон започва да се оформя като велик оратор, което ще е неговото непобедимо оръжие в дългата му кариера.</w:t>
          </w:r>
        </w:p>
        <w:p w:rsidR="00564A11" w:rsidRPr="007213FB" w:rsidRDefault="00202321" w:rsidP="00564A11">
          <w:pPr>
            <w:ind w:firstLine="708"/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bookmarkStart w:id="29" w:name="OLE_LINK104"/>
          <w:bookmarkStart w:id="30" w:name="OLE_LINK105"/>
          <w:bookmarkStart w:id="31" w:name="OLE_LINK106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Висшет</w:t>
          </w:r>
          <w:r w:rsidR="00911CE6">
            <w:rPr>
              <w:rFonts w:ascii="Book Antiqua" w:hAnsi="Book Antiqua"/>
              <w:noProof/>
              <w:sz w:val="24"/>
              <w:szCs w:val="24"/>
              <w:lang w:eastAsia="bg-BG"/>
            </w:rPr>
            <w:t>о образование Уил</w:t>
          </w:r>
          <w:r w:rsidR="0048378A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ям получава в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Оксфордския университет</w:t>
          </w:r>
          <w:r w:rsidR="00F53EE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</w:t>
          </w:r>
          <w:bookmarkEnd w:id="29"/>
          <w:bookmarkEnd w:id="30"/>
          <w:bookmarkEnd w:id="31"/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Студентският живот формира в </w:t>
          </w:r>
          <w:r w:rsidR="008C67CE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него</w:t>
          </w:r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две изключителни качества – филантропията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 социалната ангажираност. Именно там той се отдава на класическата литература и познанието върху античните гръцки и латински автори</w:t>
          </w:r>
          <w:bookmarkStart w:id="32" w:name="OLE_LINK107"/>
          <w:bookmarkStart w:id="33" w:name="OLE_LINK108"/>
          <w:bookmarkStart w:id="34" w:name="OLE_LINK109"/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От февруари 1830 г. Уилям е член на „</w:t>
          </w:r>
          <w:bookmarkStart w:id="35" w:name="OLE_LINK6"/>
          <w:bookmarkStart w:id="36" w:name="OLE_LINK7"/>
          <w:bookmarkStart w:id="37" w:name="OLE_LINK8"/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Оксфор</w:t>
          </w:r>
          <w:r w:rsidR="00A44D4E">
            <w:rPr>
              <w:rFonts w:ascii="Book Antiqua" w:hAnsi="Book Antiqua"/>
              <w:noProof/>
              <w:sz w:val="24"/>
              <w:szCs w:val="24"/>
              <w:lang w:eastAsia="bg-BG"/>
            </w:rPr>
            <w:t>д</w:t>
          </w:r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ския съюз</w:t>
          </w:r>
          <w:bookmarkEnd w:id="32"/>
          <w:bookmarkEnd w:id="33"/>
          <w:bookmarkEnd w:id="34"/>
          <w:bookmarkEnd w:id="35"/>
          <w:bookmarkEnd w:id="36"/>
          <w:bookmarkEnd w:id="37"/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“</w:t>
          </w:r>
          <w:r w:rsidR="00121F25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2"/>
          </w:r>
          <w:r w:rsidR="000F54C7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121F2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 и</w:t>
          </w:r>
          <w:r w:rsidR="00564A1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менно там е забелязан за пръв път от политическата върхушка</w:t>
          </w:r>
          <w:r w:rsidR="00121F2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</w:t>
          </w:r>
        </w:p>
        <w:p w:rsidR="00121F25" w:rsidRPr="00911CE6" w:rsidRDefault="00564A11" w:rsidP="00911CE6">
          <w:pPr>
            <w:spacing w:after="3240"/>
            <w:ind w:firstLine="709"/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След завър</w:t>
          </w:r>
          <w:r w:rsidR="0016710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ш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ването на висшето си образование </w:t>
          </w:r>
          <w:r w:rsidR="0016710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Уилям Гладстон получава и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зключително предложение от херцога на Нюкасъл </w:t>
          </w:r>
          <w:r w:rsidR="0016710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Хенри Пелъм-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Клинтън, ко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й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то е впечатлен от ораторските възможности на младия У</w:t>
          </w:r>
          <w:r w:rsidR="00911CE6">
            <w:rPr>
              <w:rFonts w:ascii="Book Antiqua" w:hAnsi="Book Antiqua"/>
              <w:noProof/>
              <w:sz w:val="24"/>
              <w:szCs w:val="24"/>
              <w:lang w:eastAsia="bg-BG"/>
            </w:rPr>
            <w:t>ил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ям и го кани да се включи</w:t>
          </w:r>
          <w:r w:rsidR="0016710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в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 политиката и да се кандидатира за депут</w:t>
          </w:r>
          <w:r w:rsidR="00A44D4E">
            <w:rPr>
              <w:rFonts w:ascii="Book Antiqua" w:hAnsi="Book Antiqua"/>
              <w:noProof/>
              <w:sz w:val="24"/>
              <w:szCs w:val="24"/>
              <w:lang w:eastAsia="bg-BG"/>
            </w:rPr>
            <w:t>ат в парламента от избирателния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район Нюарк. Р</w:t>
          </w:r>
          <w:r w:rsidR="00911CE6">
            <w:rPr>
              <w:rFonts w:ascii="Book Antiqua" w:hAnsi="Book Antiqua"/>
              <w:noProof/>
              <w:sz w:val="24"/>
              <w:szCs w:val="24"/>
              <w:lang w:eastAsia="bg-BG"/>
            </w:rPr>
            <w:t>е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зултатите от изборите са впечатляващи. У</w:t>
          </w:r>
          <w:r w:rsidR="00A44D4E">
            <w:rPr>
              <w:rFonts w:ascii="Book Antiqua" w:hAnsi="Book Antiqua"/>
              <w:noProof/>
              <w:sz w:val="24"/>
              <w:szCs w:val="24"/>
              <w:lang w:eastAsia="bg-BG"/>
            </w:rPr>
            <w:t>ил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ям </w:t>
          </w:r>
          <w:bookmarkStart w:id="38" w:name="OLE_LINK110"/>
          <w:bookmarkStart w:id="39" w:name="OLE_LINK111"/>
          <w:bookmarkStart w:id="40" w:name="OLE_LINK112"/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Гладстон на 23 години успява да се включи в политиката</w:t>
          </w:r>
          <w:bookmarkEnd w:id="38"/>
          <w:bookmarkEnd w:id="39"/>
          <w:bookmarkEnd w:id="40"/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,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парламентарната група на торите.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202321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На 29 януари 1833 г. Уилям заема официално мястото си в парламента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</w:t>
          </w:r>
        </w:p>
        <w:p w:rsidR="00A30266" w:rsidRPr="007213FB" w:rsidRDefault="00A30266" w:rsidP="00A30266">
          <w:pPr>
            <w:jc w:val="both"/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</w:pPr>
          <w:bookmarkStart w:id="41" w:name="OLE_LINK113"/>
          <w:bookmarkStart w:id="42" w:name="OLE_LINK114"/>
          <w:bookmarkStart w:id="43" w:name="OLE_LINK115"/>
          <w:bookmarkStart w:id="44" w:name="OLE_LINK176"/>
          <w:bookmarkStart w:id="45" w:name="OLE_LINK177"/>
          <w:bookmarkEnd w:id="1"/>
          <w:bookmarkEnd w:id="2"/>
          <w:bookmarkEnd w:id="3"/>
          <w:bookmarkEnd w:id="8"/>
          <w:bookmarkEnd w:id="9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lastRenderedPageBreak/>
            <w:t xml:space="preserve">Оформяне на политическата доктрина </w:t>
          </w:r>
        </w:p>
        <w:p w:rsidR="008268F1" w:rsidRPr="007213FB" w:rsidRDefault="00DA2F7A" w:rsidP="008268F1">
          <w:pPr>
            <w:ind w:firstLine="708"/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bookmarkStart w:id="46" w:name="OLE_LINK37"/>
          <w:bookmarkStart w:id="47" w:name="OLE_LINK45"/>
          <w:bookmarkStart w:id="48" w:name="OLE_LINK116"/>
          <w:bookmarkStart w:id="49" w:name="OLE_LINK117"/>
          <w:bookmarkStart w:id="50" w:name="OLE_LINK118"/>
          <w:bookmarkEnd w:id="41"/>
          <w:bookmarkEnd w:id="42"/>
          <w:bookmarkEnd w:id="43"/>
          <w:bookmarkEnd w:id="44"/>
          <w:bookmarkEnd w:id="45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 началото на своята политическа кариера Гладстон приема възгледите на твърд привърженик на анг</w:t>
          </w:r>
          <w:r w:rsidR="00616052">
            <w:rPr>
              <w:rFonts w:ascii="Book Antiqua" w:hAnsi="Book Antiqua"/>
              <w:noProof/>
              <w:sz w:val="24"/>
              <w:szCs w:val="24"/>
              <w:lang w:eastAsia="bg-BG"/>
            </w:rPr>
            <w:t>ликанската религия и на твърдия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консервативен ред. В новите демократични идеи, той вижда заплаха за статуквото</w:t>
          </w:r>
          <w:bookmarkEnd w:id="48"/>
          <w:bookmarkEnd w:id="49"/>
          <w:bookmarkEnd w:id="50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</w:t>
          </w:r>
          <w:r w:rsidR="00B8222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A302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„Основната идея на Гладстон е, че църквата – това е нацията в духовно отношение, а държавата – светското съответствие“</w:t>
          </w:r>
          <w:r w:rsidR="00121F25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3"/>
          </w:r>
          <w:r w:rsidR="00A302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2D484E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.Той </w:t>
          </w:r>
          <w:r w:rsidR="009975E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заема позиция 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с </w:t>
          </w:r>
          <w:r w:rsidR="00616052">
            <w:rPr>
              <w:rFonts w:ascii="Book Antiqua" w:hAnsi="Book Antiqua"/>
              <w:noProof/>
              <w:sz w:val="24"/>
              <w:szCs w:val="24"/>
              <w:lang w:eastAsia="bg-BG"/>
            </w:rPr>
            <w:t>ултра</w:t>
          </w:r>
          <w:r w:rsidR="009975E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консервативни възгледи.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Но времето, </w:t>
          </w:r>
          <w:r w:rsidR="009975E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политическите и икономическите промени в Англия разтърсват ид</w:t>
          </w:r>
          <w:r w:rsidR="00616052">
            <w:rPr>
              <w:rFonts w:ascii="Book Antiqua" w:hAnsi="Book Antiqua"/>
              <w:noProof/>
              <w:sz w:val="24"/>
              <w:szCs w:val="24"/>
              <w:lang w:eastAsia="bg-BG"/>
            </w:rPr>
            <w:t>е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ализирания свят на младия</w:t>
          </w:r>
          <w:r w:rsidR="009975E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политик. </w:t>
          </w:r>
          <w:bookmarkStart w:id="51" w:name="OLE_LINK119"/>
          <w:bookmarkStart w:id="52" w:name="OLE_LINK120"/>
          <w:bookmarkStart w:id="53" w:name="OLE_LINK121"/>
          <w:r w:rsidR="009975E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В течение на около 30 години той 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променя своя утопичен свят и п</w:t>
          </w:r>
          <w:r w:rsidR="00E47F2B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роглежда 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с нови очи. Обявява се в защита на робите в британските колонии, иска пр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о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мяна на финансовата структура и отмяната на строгия протекционализъм, изисква по-добри условия за работа, приема 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вероизповеданието на различните народи</w:t>
          </w:r>
          <w:bookmarkEnd w:id="51"/>
          <w:bookmarkEnd w:id="52"/>
          <w:bookmarkEnd w:id="53"/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У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ил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ям Гладстон възприема принципите на свобода, за които е готов да се бори.  Гладстон успява да наложи нов ред и промяна на структурата на парламентарното статукво. </w:t>
          </w:r>
          <w:r w:rsidR="0016710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През в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тората половина на 60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5B26A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- те години се заражда либералната идея и възраждането на една усвъвременена двупартийна система.</w:t>
          </w:r>
        </w:p>
        <w:p w:rsidR="00B82226" w:rsidRPr="007213FB" w:rsidRDefault="006476F5" w:rsidP="008268F1">
          <w:pPr>
            <w:jc w:val="both"/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</w:pPr>
          <w:bookmarkStart w:id="54" w:name="OLE_LINK122"/>
          <w:bookmarkStart w:id="55" w:name="OLE_LINK123"/>
          <w:bookmarkStart w:id="56" w:name="OLE_LINK124"/>
          <w:bookmarkStart w:id="57" w:name="OLE_LINK125"/>
          <w:bookmarkStart w:id="58" w:name="OLE_LINK126"/>
          <w:bookmarkStart w:id="59" w:name="OLE_LINK178"/>
          <w:bookmarkStart w:id="60" w:name="OLE_LINK179"/>
          <w:bookmarkStart w:id="61" w:name="OLE_LINK180"/>
          <w:bookmarkEnd w:id="46"/>
          <w:bookmarkEnd w:id="47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>Британската политика и Източната криза</w:t>
          </w:r>
        </w:p>
        <w:p w:rsidR="00BF6314" w:rsidRPr="007213FB" w:rsidRDefault="00BF6314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bookmarkStart w:id="62" w:name="OLE_LINK48"/>
          <w:bookmarkStart w:id="63" w:name="OLE_LINK49"/>
          <w:bookmarkEnd w:id="54"/>
          <w:bookmarkEnd w:id="55"/>
          <w:bookmarkEnd w:id="56"/>
          <w:bookmarkEnd w:id="57"/>
          <w:bookmarkEnd w:id="58"/>
          <w:bookmarkEnd w:id="59"/>
          <w:bookmarkEnd w:id="60"/>
          <w:bookmarkEnd w:id="61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ab/>
          </w:r>
          <w:bookmarkStart w:id="64" w:name="OLE_LINK46"/>
          <w:bookmarkStart w:id="65" w:name="OLE_LINK47"/>
          <w:bookmarkStart w:id="66" w:name="OLE_LINK127"/>
          <w:bookmarkStart w:id="67" w:name="OLE_LINK128"/>
          <w:bookmarkStart w:id="68" w:name="OLE_LINK129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Английската политика подкрепя Османската империя, защото в нея вижда закрилник от руските имперски интереси. </w:t>
          </w:r>
          <w:bookmarkEnd w:id="66"/>
          <w:bookmarkEnd w:id="67"/>
          <w:bookmarkEnd w:id="68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Но тази  политика не може да издържа под ударите на турските репр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есии върху християнските и пода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ници. Първата значима проява на политическа промяна е въстанието  в Херцеговина </w:t>
          </w:r>
          <w:bookmarkStart w:id="69" w:name="OLE_LINK130"/>
          <w:bookmarkStart w:id="70" w:name="OLE_LINK131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от 5 юли 1875 г., което предизвиква намесата на Великите сили. Русия предприема мерки за изпращане на колективна нота за реформи в Османската империя. Но английската дипломация се отдръпва от предложението и иска запазването на стат</w:t>
          </w:r>
          <w:r w:rsidR="002D484E">
            <w:rPr>
              <w:rFonts w:ascii="Book Antiqua" w:hAnsi="Book Antiqua"/>
              <w:noProof/>
              <w:sz w:val="24"/>
              <w:szCs w:val="24"/>
              <w:lang w:eastAsia="bg-BG"/>
            </w:rPr>
            <w:t>уквото и авторитета на султана.</w:t>
          </w:r>
          <w:bookmarkEnd w:id="69"/>
          <w:bookmarkEnd w:id="70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Събитията в Босна и Херцеговина  и войната обявена от Сърбия и Черна гора на султана пр</w:t>
          </w:r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ивлича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вниманието</w:t>
          </w:r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на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а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нглийските поданици в Обедин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еното кралство</w:t>
          </w:r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</w:t>
          </w:r>
          <w:bookmarkStart w:id="71" w:name="OLE_LINK132"/>
          <w:bookmarkStart w:id="72" w:name="OLE_LINK133"/>
          <w:bookmarkStart w:id="73" w:name="OLE_LINK134"/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Във Великобритания се създават различни благотворителни организации и фондове, който изразяват съчус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л</w:t>
          </w:r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твие към жертвите </w:t>
          </w:r>
          <w:bookmarkEnd w:id="71"/>
          <w:bookmarkEnd w:id="72"/>
          <w:bookmarkEnd w:id="73"/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на турските репресии. Гладстон изразява въ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зхищението си от свободолюбивия</w:t>
          </w:r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дух на балканските християни, който се борят за своб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о</w:t>
          </w:r>
          <w:r w:rsidR="00C83D54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ден живот.</w:t>
          </w:r>
          <w:bookmarkEnd w:id="64"/>
          <w:bookmarkEnd w:id="65"/>
        </w:p>
        <w:bookmarkEnd w:id="62"/>
        <w:bookmarkEnd w:id="63"/>
        <w:p w:rsidR="00C83D54" w:rsidRPr="007213FB" w:rsidRDefault="00C83D54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74" w:name="OLE_LINK50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През 1875 г. никоя Велика сила не се интересува от състоян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и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ето на балканските народи в рамките на Османската империя. Проблемът е преразпре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делението на болния човек и нас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ледството, което ще остави. В тази обстановка основните опасения на Австро-Унгария са, че след рухването на Османската империя, на балканите ще се появи голяма славянска държава, а това ще блокира нейната ек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с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панзия на югоизток. Германия няма претенции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lastRenderedPageBreak/>
            <w:t xml:space="preserve">към 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о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сманското наследство, но държи да запази добрият тон и отношения в дипломацията със своите партньори </w:t>
          </w:r>
          <w:r w:rsidR="004E0A9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от Съюза на тримата императори. </w:t>
          </w:r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bookmarkStart w:id="75" w:name="OLE_LINK135"/>
          <w:bookmarkStart w:id="76" w:name="OLE_LINK136"/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През декември 1875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г. </w:t>
          </w:r>
          <w:bookmarkStart w:id="77" w:name="OLE_LINK12"/>
          <w:bookmarkStart w:id="78" w:name="OLE_LINK13"/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граф Андраши</w:t>
          </w:r>
          <w:r w:rsidR="002B58D5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4"/>
          </w:r>
          <w:bookmarkEnd w:id="77"/>
          <w:bookmarkEnd w:id="78"/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, изпраща нота до 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с</w:t>
          </w:r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ултана с искания за промяна и реформи в Балканските територии</w:t>
          </w:r>
          <w:bookmarkEnd w:id="75"/>
          <w:bookmarkEnd w:id="76"/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Великите сили подкрепят исканията на граф Андраши, с изключение на Англия. Османската империя вижда в това доказателство за подкрепата на Великобритани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я</w:t>
          </w:r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и при евентуал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на военна интервенция срещу нея и</w:t>
          </w:r>
          <w:r w:rsidR="000D366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нова Кримска война.</w:t>
          </w:r>
          <w:bookmarkEnd w:id="74"/>
        </w:p>
        <w:p w:rsidR="000D3666" w:rsidRPr="007213FB" w:rsidRDefault="000D3666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bookmarkStart w:id="79" w:name="OLE_LINK54"/>
          <w:bookmarkStart w:id="80" w:name="OLE_LINK55"/>
          <w:bookmarkStart w:id="81" w:name="OLE_LINK56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82" w:name="OLE_LINK51"/>
          <w:bookmarkStart w:id="83" w:name="OLE_LINK52"/>
          <w:bookmarkStart w:id="84" w:name="OLE_LINK53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„Българската криза от 1876 г.  може да бъде поставена в контекста на глобалната политика на Великобритания през последната четвърт на </w:t>
          </w:r>
          <w:r w:rsidRPr="007213FB">
            <w:rPr>
              <w:rFonts w:ascii="Book Antiqua" w:hAnsi="Book Antiqua"/>
              <w:noProof/>
              <w:sz w:val="24"/>
              <w:szCs w:val="24"/>
              <w:lang w:val="en-US" w:eastAsia="bg-BG"/>
            </w:rPr>
            <w:t>XIX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век“.</w:t>
          </w:r>
          <w:r w:rsidR="002B58D5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5"/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bookmarkStart w:id="85" w:name="OLE_LINK137"/>
          <w:bookmarkStart w:id="86" w:name="OLE_LINK138"/>
          <w:bookmarkStart w:id="87" w:name="OLE_LINK139"/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Проблемът на Англия по отношение на християнското 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население в Османската империя 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е непредсказуемостта на освободителните тенденции</w:t>
          </w:r>
          <w:bookmarkEnd w:id="85"/>
          <w:bookmarkEnd w:id="86"/>
          <w:bookmarkEnd w:id="87"/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Поради тази прич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и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на основната цел на Английската политика е запазване на статуквото, на политическите, на стратегическите и имперски ин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т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ереси на страната. </w:t>
          </w:r>
          <w:bookmarkStart w:id="88" w:name="OLE_LINK140"/>
          <w:bookmarkStart w:id="89" w:name="OLE_LINK141"/>
          <w:bookmarkStart w:id="90" w:name="OLE_LINK142"/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английския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парламент се оформят две тенденции о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коло въпроса с Източната криза - 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Песимистите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, които гледат негативно на промяната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и Оптимистите</w:t>
          </w:r>
          <w:bookmarkEnd w:id="88"/>
          <w:bookmarkEnd w:id="89"/>
          <w:bookmarkEnd w:id="90"/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, 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начело с 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Гладстон, които са против „..погазването на човешките права, во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йн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олюбива политика и колониалните анексии“.</w:t>
          </w:r>
          <w:r w:rsidR="002B58D5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6"/>
          </w:r>
          <w:r w:rsidR="006F1456" w:rsidRPr="007213FB">
            <w:rPr>
              <w:rFonts w:ascii="Book Antiqua" w:hAnsi="Book Antiqua"/>
              <w:noProof/>
              <w:sz w:val="24"/>
              <w:szCs w:val="24"/>
              <w:vertAlign w:val="superscript"/>
              <w:lang w:eastAsia="bg-BG"/>
            </w:rPr>
            <w:t xml:space="preserve"> 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vertAlign w:val="superscript"/>
              <w:lang w:eastAsia="bg-BG"/>
            </w:rPr>
            <w:t xml:space="preserve"> 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Политич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еската раздвоеност в английския парламент относ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но външната политика, зар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а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з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я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ва обществото. </w:t>
          </w:r>
          <w:bookmarkStart w:id="91" w:name="OLE_LINK143"/>
          <w:bookmarkStart w:id="92" w:name="OLE_LINK144"/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През втората половина на 1876 г. се създава широко обществено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- политическо движение, което предизвиква известност под името </w:t>
          </w:r>
          <w:r w:rsidR="006A141A">
            <w:rPr>
              <w:rFonts w:ascii="Book Antiqua" w:hAnsi="Book Antiqua"/>
              <w:noProof/>
              <w:sz w:val="24"/>
              <w:szCs w:val="24"/>
              <w:lang w:eastAsia="bg-BG"/>
            </w:rPr>
            <w:t>б</w:t>
          </w:r>
          <w:r w:rsidR="006F1456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ългарската агитация.</w:t>
          </w:r>
          <w:bookmarkEnd w:id="82"/>
          <w:bookmarkEnd w:id="83"/>
        </w:p>
        <w:bookmarkEnd w:id="79"/>
        <w:bookmarkEnd w:id="80"/>
        <w:bookmarkEnd w:id="81"/>
        <w:bookmarkEnd w:id="84"/>
        <w:bookmarkEnd w:id="91"/>
        <w:bookmarkEnd w:id="92"/>
        <w:p w:rsidR="00BD78C4" w:rsidRPr="007213FB" w:rsidRDefault="00BD78C4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93" w:name="OLE_LINK57"/>
          <w:bookmarkStart w:id="94" w:name="OLE_LINK58"/>
          <w:bookmarkStart w:id="95" w:name="OLE_LINK59"/>
          <w:bookmarkStart w:id="96" w:name="OLE_LINK60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Макар в Англия да достига информация за потушаването на б</w:t>
          </w:r>
          <w:r w:rsidR="002D484E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ългарското въстание от 1876 г.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 зверствата от страна на турс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ките власти те биват игнорирани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Самият британски посланик сър Хенри Елиът е за запазване  интегритета на Османската империя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</w:t>
          </w:r>
          <w:r w:rsidR="00F4033D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Той пише до Англия „Интересите на Англия нал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а</w:t>
          </w:r>
          <w:r w:rsidR="00F4033D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гат да бъдат предотвратени онези промени в Турция, които биха били вредни за нас нез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а</w:t>
          </w:r>
          <w:r w:rsidR="00F4033D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висимо дали десет или двадесет хиляди души ще загинат при потушаването на въстанието в България“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vertAlign w:val="superscript"/>
              <w:lang w:eastAsia="bg-BG"/>
            </w:rPr>
            <w:t>.</w:t>
          </w:r>
          <w:r w:rsidR="002B58D5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7"/>
          </w:r>
          <w:bookmarkEnd w:id="95"/>
          <w:bookmarkEnd w:id="96"/>
        </w:p>
        <w:bookmarkEnd w:id="93"/>
        <w:bookmarkEnd w:id="94"/>
        <w:p w:rsidR="002B58D5" w:rsidRPr="007213FB" w:rsidRDefault="00F4033D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97" w:name="OLE_LINK61"/>
          <w:bookmarkStart w:id="98" w:name="OLE_LINK62"/>
          <w:bookmarkStart w:id="99" w:name="OLE_LINK148"/>
          <w:bookmarkStart w:id="100" w:name="OLE_LINK149"/>
          <w:bookmarkStart w:id="101" w:name="OLE_LINK150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</w:t>
          </w:r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с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тинско вълнение </w:t>
          </w:r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в Англия предизвикват дописките на специалния кореспондент на „Дейли нюз“ в България – </w:t>
          </w:r>
          <w:bookmarkStart w:id="102" w:name="OLE_LINK145"/>
          <w:bookmarkStart w:id="103" w:name="OLE_LINK146"/>
          <w:bookmarkStart w:id="104" w:name="OLE_LINK147"/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Дженюариъс Макгахан</w:t>
          </w:r>
          <w:bookmarkEnd w:id="99"/>
          <w:bookmarkEnd w:id="100"/>
          <w:bookmarkEnd w:id="101"/>
          <w:bookmarkEnd w:id="102"/>
          <w:bookmarkEnd w:id="103"/>
          <w:bookmarkEnd w:id="104"/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Първите две телеграми на Макгахан потрисат Великобритания и целия свят.  </w:t>
          </w:r>
          <w:bookmarkStart w:id="105" w:name="OLE_LINK151"/>
          <w:bookmarkStart w:id="106" w:name="OLE_LINK152"/>
          <w:bookmarkStart w:id="107" w:name="OLE_LINK153"/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Той разобличава в телеграмите си зверствата и разрушенията от османските власти в българските 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земи. Той разказва за трагичния</w:t>
          </w:r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край на човешките съдби и </w:t>
          </w:r>
          <w:bookmarkStart w:id="108" w:name="OLE_LINK63"/>
          <w:bookmarkStart w:id="109" w:name="OLE_LINK64"/>
          <w:bookmarkStart w:id="110" w:name="OLE_LINK65"/>
          <w:bookmarkEnd w:id="97"/>
          <w:bookmarkEnd w:id="98"/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запознава читателите си със съ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с</w:t>
          </w:r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тоянието на 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християнското</w:t>
          </w:r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общество</w:t>
          </w:r>
          <w:r w:rsidR="002B58D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в Османската империя</w:t>
          </w:r>
          <w:r w:rsidR="00FD0CC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</w:t>
          </w:r>
        </w:p>
        <w:bookmarkEnd w:id="105"/>
        <w:bookmarkEnd w:id="106"/>
        <w:bookmarkEnd w:id="107"/>
        <w:p w:rsidR="004E0A98" w:rsidRPr="007213FB" w:rsidRDefault="00FD0CC5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lastRenderedPageBreak/>
            <w:tab/>
          </w:r>
          <w:bookmarkStart w:id="111" w:name="OLE_LINK154"/>
          <w:bookmarkStart w:id="112" w:name="OLE_LINK155"/>
          <w:bookmarkStart w:id="113" w:name="OLE_LINK156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Известията за жестокостите в България водят до дебат в Камарата на общините</w:t>
          </w:r>
          <w:bookmarkEnd w:id="111"/>
          <w:bookmarkEnd w:id="112"/>
          <w:bookmarkEnd w:id="113"/>
          <w:r w:rsidR="003E2BE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. Дизарели, обявява, че е н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а</w:t>
          </w:r>
          <w:r w:rsidR="003E2BE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ясно със свирепия ориенталски манталитет, но не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3E2BE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вярва да са извършени зверствата, като черпи сведения от посланика сър Елиът. Гладстон се включва в дебата  и закле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й</w:t>
          </w:r>
          <w:r w:rsidR="003E2BE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м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я</w:t>
          </w:r>
          <w:r w:rsidR="003E2BE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ва британската политика по отношение на Източната криза и запазването  и подкрепата на Османската империя.  </w:t>
          </w:r>
          <w:bookmarkStart w:id="114" w:name="OLE_LINK157"/>
          <w:bookmarkStart w:id="115" w:name="OLE_LINK158"/>
          <w:bookmarkStart w:id="116" w:name="OLE_LINK159"/>
          <w:r w:rsidR="003E2BE9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Гладстон не приема политиката на Дизарели по отношение британските имперски интереси с цента на всичко. </w:t>
          </w:r>
        </w:p>
        <w:p w:rsidR="008268F1" w:rsidRPr="007213FB" w:rsidRDefault="008268F1" w:rsidP="008268F1">
          <w:pPr>
            <w:jc w:val="both"/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</w:pPr>
          <w:bookmarkStart w:id="117" w:name="OLE_LINK160"/>
          <w:bookmarkStart w:id="118" w:name="OLE_LINK161"/>
          <w:bookmarkStart w:id="119" w:name="OLE_LINK162"/>
          <w:bookmarkEnd w:id="108"/>
          <w:bookmarkEnd w:id="109"/>
          <w:bookmarkEnd w:id="114"/>
          <w:bookmarkEnd w:id="115"/>
          <w:bookmarkEnd w:id="116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>Българският въпрос в рамките на Османската империя</w:t>
          </w:r>
        </w:p>
        <w:p w:rsidR="003E2BE9" w:rsidRPr="007213FB" w:rsidRDefault="003E2BE9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bookmarkStart w:id="120" w:name="OLE_LINK66"/>
          <w:bookmarkStart w:id="121" w:name="OLE_LINK67"/>
          <w:bookmarkStart w:id="122" w:name="OLE_LINK68"/>
          <w:bookmarkStart w:id="123" w:name="OLE_LINK69"/>
          <w:bookmarkStart w:id="124" w:name="OLE_LINK72"/>
          <w:bookmarkEnd w:id="110"/>
          <w:bookmarkEnd w:id="117"/>
          <w:bookmarkEnd w:id="118"/>
          <w:bookmarkEnd w:id="119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125" w:name="OLE_LINK70"/>
          <w:bookmarkStart w:id="126" w:name="OLE_LINK71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Въстаническите действия в западната част на Балканския 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полуостров и зре</w:t>
          </w:r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ещият конфли</w:t>
          </w:r>
          <w:r w:rsidR="00DA41CD">
            <w:rPr>
              <w:rFonts w:ascii="Book Antiqua" w:hAnsi="Book Antiqua"/>
              <w:noProof/>
              <w:sz w:val="24"/>
              <w:szCs w:val="24"/>
              <w:lang w:eastAsia="bg-BG"/>
            </w:rPr>
            <w:t>к</w:t>
          </w:r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 между Сърбия</w:t>
          </w:r>
          <w:r w:rsidR="006476F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, </w:t>
          </w:r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Черна гора  и Турция 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създава напрежение в европейския</w:t>
          </w:r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югоизток. Това води до противоречия от страна на Великите сили, в който българският народ вижда възможност за възраждане на българската държава. </w:t>
          </w:r>
          <w:bookmarkStart w:id="127" w:name="OLE_LINK163"/>
          <w:bookmarkStart w:id="128" w:name="OLE_LINK164"/>
          <w:bookmarkStart w:id="129" w:name="OLE_LINK165"/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На 20 април 1876 г. избухва Априлското въстание. </w:t>
          </w:r>
          <w:bookmarkStart w:id="130" w:name="OLE_LINK166"/>
          <w:bookmarkStart w:id="131" w:name="OLE_LINK167"/>
          <w:bookmarkStart w:id="132" w:name="OLE_LINK168"/>
          <w:bookmarkEnd w:id="127"/>
          <w:bookmarkEnd w:id="128"/>
          <w:bookmarkEnd w:id="129"/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Всички социални просло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й</w:t>
          </w:r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ки на българското общество се включват в конфликта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,</w:t>
          </w:r>
          <w:r w:rsidR="00015480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за да извоюват своята независимост. Въстанието е потушено от редовните и нередовните турски войски, в резултат на което са избити над 30 000 българи. </w:t>
          </w:r>
          <w:bookmarkEnd w:id="125"/>
          <w:bookmarkEnd w:id="126"/>
        </w:p>
        <w:p w:rsidR="008268F1" w:rsidRPr="007213FB" w:rsidRDefault="008268F1" w:rsidP="008268F1">
          <w:pPr>
            <w:jc w:val="both"/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</w:pPr>
          <w:bookmarkStart w:id="133" w:name="OLE_LINK169"/>
          <w:bookmarkStart w:id="134" w:name="OLE_LINK170"/>
          <w:bookmarkStart w:id="135" w:name="OLE_LINK171"/>
          <w:bookmarkEnd w:id="122"/>
          <w:bookmarkEnd w:id="123"/>
          <w:bookmarkEnd w:id="124"/>
          <w:bookmarkEnd w:id="130"/>
          <w:bookmarkEnd w:id="131"/>
          <w:bookmarkEnd w:id="132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>Уилям Гладстон и „Българската агитация“</w:t>
          </w:r>
        </w:p>
        <w:bookmarkEnd w:id="120"/>
        <w:bookmarkEnd w:id="121"/>
        <w:bookmarkEnd w:id="133"/>
        <w:bookmarkEnd w:id="134"/>
        <w:bookmarkEnd w:id="135"/>
        <w:p w:rsidR="006476F5" w:rsidRPr="007213FB" w:rsidRDefault="006476F5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ab/>
          </w:r>
          <w:bookmarkStart w:id="136" w:name="OLE_LINK73"/>
          <w:bookmarkStart w:id="137" w:name="OLE_LINK74"/>
          <w:bookmarkStart w:id="138" w:name="OLE_LINK75"/>
          <w:bookmarkStart w:id="139" w:name="OLE_LINK76"/>
          <w:bookmarkStart w:id="140" w:name="OLE_LINK181"/>
          <w:bookmarkStart w:id="141" w:name="OLE_LINK182"/>
          <w:bookmarkStart w:id="142" w:name="OLE_LINK183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Уилям Гладстон се обявява против британската политика  и британските интереси с цената на невинни </w:t>
          </w:r>
          <w:bookmarkEnd w:id="140"/>
          <w:bookmarkEnd w:id="141"/>
          <w:bookmarkEnd w:id="142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жертви подложени на ориенталски жестокости. Той застава зад позицията, че не желае да е съучастник на британското правителство и настоява за промяна в политиката на своя 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о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понент Дизарели. Гладстон вижда заплаха в създаването на голяма славянска държава на Балканите, за това в умерен и прагматичен тон предлага автономия на християнските поданици в рамките на Османската империя.</w:t>
          </w:r>
        </w:p>
        <w:p w:rsidR="007213FB" w:rsidRDefault="00E27D00" w:rsidP="002D484E">
          <w:pPr>
            <w:spacing w:after="840"/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143" w:name="OLE_LINK184"/>
          <w:bookmarkStart w:id="144" w:name="OLE_LINK185"/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На 9 септе</w:t>
          </w:r>
          <w:r w:rsidR="006476F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мври 1876 г. Гладстон произнася реч, в която заявява, че 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о</w:t>
          </w:r>
          <w:r w:rsidR="006476F5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сманското правителство </w:t>
          </w:r>
          <w:r w:rsidR="00BB5FB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трябва да бъде заставено да пре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крати агресията към своите пода</w:t>
          </w:r>
          <w:r w:rsidR="00BB5FB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ници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,</w:t>
          </w:r>
          <w:r w:rsidR="00BB5FB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независимо от тяхната религиозна принадлежност</w:t>
          </w:r>
          <w:bookmarkEnd w:id="143"/>
          <w:bookmarkEnd w:id="144"/>
          <w:r w:rsidR="00BB5FB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.  Той посочва, че </w:t>
          </w:r>
          <w:bookmarkStart w:id="145" w:name="OLE_LINK186"/>
          <w:bookmarkStart w:id="146" w:name="OLE_LINK187"/>
          <w:bookmarkStart w:id="147" w:name="OLE_LINK188"/>
          <w:r w:rsidR="00BB5FB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балканските народи имат правото на самоопределение </w:t>
          </w:r>
          <w:bookmarkEnd w:id="145"/>
          <w:bookmarkEnd w:id="146"/>
          <w:bookmarkEnd w:id="147"/>
          <w:r w:rsidR="00BB5FB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и посочва, че „тези провинции не са предназначени да бъдат собственост на Русия или на Австрия, или на Англия, а трябва да принадлежат на тяхното население“.</w:t>
          </w:r>
          <w:r w:rsidR="00911CE6">
            <w:rPr>
              <w:rFonts w:ascii="Book Antiqua" w:hAnsi="Book Antiqua"/>
              <w:noProof/>
              <w:sz w:val="24"/>
              <w:szCs w:val="24"/>
              <w:vertAlign w:val="superscript"/>
              <w:lang w:eastAsia="bg-BG"/>
            </w:rPr>
            <w:t xml:space="preserve"> </w:t>
          </w:r>
          <w:r w:rsidR="005676BE" w:rsidRPr="007213FB">
            <w:rPr>
              <w:rStyle w:val="af0"/>
              <w:rFonts w:ascii="Book Antiqua" w:hAnsi="Book Antiqua"/>
              <w:noProof/>
              <w:sz w:val="24"/>
              <w:szCs w:val="24"/>
              <w:lang w:eastAsia="bg-BG"/>
            </w:rPr>
            <w:footnoteReference w:id="8"/>
          </w:r>
          <w:r w:rsidR="00BB5FB8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Гладстон призовава Великите сили за решение на проблеми и приканва Русия да премахне турското господство от Европа.</w:t>
          </w:r>
        </w:p>
        <w:bookmarkEnd w:id="136"/>
        <w:bookmarkEnd w:id="137"/>
        <w:bookmarkEnd w:id="138"/>
        <w:bookmarkEnd w:id="139"/>
        <w:p w:rsidR="00911CE6" w:rsidRPr="007213FB" w:rsidRDefault="00911CE6" w:rsidP="00911CE6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</w:p>
        <w:p w:rsidR="00750D11" w:rsidRPr="007213FB" w:rsidRDefault="004D0944" w:rsidP="008268F1">
          <w:pPr>
            <w:jc w:val="both"/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</w:pPr>
          <w:bookmarkStart w:id="148" w:name="OLE_LINK189"/>
          <w:bookmarkStart w:id="149" w:name="OLE_LINK190"/>
          <w:bookmarkStart w:id="150" w:name="OLE_LINK191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lastRenderedPageBreak/>
            <w:t xml:space="preserve"> </w:t>
          </w:r>
          <w:r w:rsidR="00750D11"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>Постижението на Уилям Гладстон</w:t>
          </w:r>
        </w:p>
        <w:p w:rsidR="002A3048" w:rsidRPr="007213FB" w:rsidRDefault="00750D11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bookmarkStart w:id="151" w:name="OLE_LINK41"/>
          <w:bookmarkStart w:id="152" w:name="OLE_LINK42"/>
          <w:bookmarkStart w:id="153" w:name="OLE_LINK88"/>
          <w:bookmarkEnd w:id="148"/>
          <w:bookmarkEnd w:id="149"/>
          <w:bookmarkEnd w:id="150"/>
          <w:r w:rsidRPr="007213FB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ab/>
          </w:r>
          <w:bookmarkStart w:id="154" w:name="OLE_LINK77"/>
          <w:bookmarkStart w:id="155" w:name="OLE_LINK78"/>
          <w:bookmarkStart w:id="156" w:name="OLE_LINK87"/>
          <w:bookmarkStart w:id="157" w:name="OLE_LINK192"/>
          <w:bookmarkStart w:id="158" w:name="OLE_LINK193"/>
          <w:bookmarkStart w:id="159" w:name="OLE_LINK194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Уил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ям Гладстон успява да даде глас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ност на проблемите в Османската империя.</w:t>
          </w:r>
          <w:bookmarkEnd w:id="157"/>
          <w:bookmarkEnd w:id="158"/>
          <w:bookmarkEnd w:id="159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Той успява да промени британската политика и британското общество по отношение на християнско население подвластно на султана. Това дава надежда на българския народ, че на 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з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апад има друга 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В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елика сила, която да защити интересите им и да се бори за свободата им. </w:t>
          </w:r>
        </w:p>
        <w:bookmarkEnd w:id="154"/>
        <w:bookmarkEnd w:id="155"/>
        <w:p w:rsidR="00750D11" w:rsidRPr="007213FB" w:rsidRDefault="00750D11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160" w:name="OLE_LINK79"/>
          <w:bookmarkStart w:id="161" w:name="OLE_LINK80"/>
          <w:bookmarkStart w:id="162" w:name="OLE_LINK81"/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Уил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ям Гладстон ясно осъзнава, ориенталският манталитет е свиреп и жесток и това ще възпрепятства добрият тон на взаимо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о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тношения между Англия и Османската империя. Не може повече Англия да е със затворени очи пред зверствата на Турция. Не може с цената на хиляди жер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т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ви да се гледат имперски интереси. </w:t>
          </w:r>
          <w:bookmarkStart w:id="163" w:name="OLE_LINK195"/>
          <w:bookmarkStart w:id="164" w:name="OLE_LINK196"/>
          <w:bookmarkStart w:id="165" w:name="OLE_LINK197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Уилям Гладстон застава зад позицията за свобода и либерален живот на подвластното османско население.</w:t>
          </w:r>
        </w:p>
        <w:bookmarkEnd w:id="160"/>
        <w:bookmarkEnd w:id="161"/>
        <w:bookmarkEnd w:id="162"/>
        <w:bookmarkEnd w:id="163"/>
        <w:bookmarkEnd w:id="164"/>
        <w:bookmarkEnd w:id="165"/>
        <w:p w:rsidR="00750D11" w:rsidRPr="007213FB" w:rsidRDefault="00750D11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166" w:name="OLE_LINK82"/>
          <w:r w:rsidR="00627BED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Англия е изправена пред страха от неизвестността на нова славянска държава и то под покровителството на Русия. Гладстон не е по-далеч от тези страхове, но осъзнава, че турските репресии няма да възстановят мира, които вече не може да съществува на Балканския полуостров.</w:t>
          </w:r>
        </w:p>
        <w:bookmarkEnd w:id="166"/>
        <w:p w:rsidR="00627BED" w:rsidRDefault="00627BED" w:rsidP="008268F1">
          <w:pPr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167" w:name="OLE_LINK83"/>
          <w:bookmarkStart w:id="168" w:name="OLE_LINK84"/>
          <w:bookmarkStart w:id="169" w:name="OLE_LINK85"/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Гладстон знае, че подвластното население вече няма да бъде подвластно. Бунтовете в Херцеговина, България и Сърбия говорят за де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с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табилизация и изгниване на Османската империя. </w:t>
          </w:r>
          <w:r w:rsidR="007213FB"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Поглеждайки напред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Гладстон вижда разпадането на Турция и раждането на сл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а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в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я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нска държава</w:t>
          </w:r>
          <w:r w:rsid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, пред този страх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</w:t>
          </w:r>
          <w:r w:rsid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той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предлага автономия на България в рамките на Османската империя. </w:t>
          </w:r>
          <w:bookmarkEnd w:id="167"/>
          <w:bookmarkEnd w:id="168"/>
          <w:bookmarkEnd w:id="169"/>
        </w:p>
        <w:p w:rsidR="00701783" w:rsidRPr="00911CE6" w:rsidRDefault="007213FB" w:rsidP="00911CE6">
          <w:pPr>
            <w:spacing w:after="3960"/>
            <w:jc w:val="both"/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ab/>
          </w:r>
          <w:bookmarkStart w:id="170" w:name="OLE_LINK86"/>
          <w:bookmarkStart w:id="171" w:name="OLE_LINK198"/>
          <w:bookmarkStart w:id="172" w:name="OLE_LINK199"/>
          <w:bookmarkStart w:id="173" w:name="OLE_LINK200"/>
          <w:bookmarkStart w:id="174" w:name="_GoBack"/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Борбата на Уил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ям Гладстон за свобода и равенство му носи титлата</w:t>
          </w:r>
          <w:r w:rsidRPr="007213FB">
            <w:t xml:space="preserve"> </w:t>
          </w:r>
          <w:r w:rsidRPr="007213FB">
            <w:rPr>
              <w:rFonts w:ascii="Book Antiqua" w:hAnsi="Book Antiqua"/>
              <w:noProof/>
              <w:sz w:val="24"/>
              <w:szCs w:val="24"/>
              <w:lang w:eastAsia="bg-BG"/>
            </w:rPr>
            <w:t>патриарх на европейския либерализъм</w:t>
          </w:r>
          <w:bookmarkEnd w:id="171"/>
          <w:bookmarkEnd w:id="172"/>
          <w:bookmarkEnd w:id="173"/>
          <w:bookmarkEnd w:id="174"/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. Неговите либерални идеи достигат до балканите, където ц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я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лото християнско насел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е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ние вижда надежда за промяна. Тази надежда ражда нови сво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б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о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до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>любиви идеи и дух го</w:t>
          </w:r>
          <w:r w:rsidR="00E27D00">
            <w:rPr>
              <w:rFonts w:ascii="Book Antiqua" w:hAnsi="Book Antiqua"/>
              <w:noProof/>
              <w:sz w:val="24"/>
              <w:szCs w:val="24"/>
              <w:lang w:eastAsia="bg-BG"/>
            </w:rPr>
            <w:t>т</w:t>
          </w:r>
          <w:r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ов да се бори за свобода и </w:t>
          </w:r>
          <w:r w:rsidR="00911CE6">
            <w:rPr>
              <w:rFonts w:ascii="Book Antiqua" w:hAnsi="Book Antiqua"/>
              <w:noProof/>
              <w:sz w:val="24"/>
              <w:szCs w:val="24"/>
              <w:lang w:eastAsia="bg-BG"/>
            </w:rPr>
            <w:t>равни права.</w:t>
          </w:r>
          <w:bookmarkEnd w:id="170"/>
        </w:p>
        <w:bookmarkEnd w:id="10"/>
        <w:bookmarkEnd w:id="11"/>
        <w:bookmarkEnd w:id="151"/>
        <w:bookmarkEnd w:id="152"/>
        <w:bookmarkEnd w:id="153"/>
        <w:bookmarkEnd w:id="156"/>
        <w:p w:rsidR="004E4F22" w:rsidRPr="00B4087F" w:rsidRDefault="000F54C7" w:rsidP="009A1F10">
          <w:pPr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</w:pPr>
          <w:r w:rsidRPr="000F54C7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lastRenderedPageBreak/>
            <w:t>Библиографски източници</w:t>
          </w:r>
          <w:r w:rsidR="004E4F22" w:rsidRPr="00B4087F">
            <w:rPr>
              <w:rFonts w:ascii="Book Antiqua" w:hAnsi="Book Antiqua"/>
              <w:b/>
              <w:noProof/>
              <w:sz w:val="24"/>
              <w:szCs w:val="24"/>
              <w:lang w:eastAsia="bg-BG"/>
            </w:rPr>
            <w:t>:</w:t>
          </w:r>
        </w:p>
        <w:p w:rsidR="00814FEA" w:rsidRPr="00B4087F" w:rsidRDefault="00814FEA" w:rsidP="009A1F10">
          <w:pPr>
            <w:rPr>
              <w:rFonts w:ascii="Book Antiqua" w:hAnsi="Book Antiqua"/>
              <w:noProof/>
              <w:sz w:val="24"/>
              <w:szCs w:val="24"/>
              <w:lang w:eastAsia="bg-BG"/>
            </w:rPr>
          </w:pPr>
          <w:r w:rsidRPr="00B4087F">
            <w:rPr>
              <w:rFonts w:ascii="Book Antiqua" w:hAnsi="Book Antiqua"/>
              <w:noProof/>
              <w:sz w:val="24"/>
              <w:szCs w:val="24"/>
              <w:lang w:eastAsia="bg-BG"/>
            </w:rPr>
            <w:t>Генов, Р. Гладстон</w:t>
          </w:r>
          <w:r w:rsidR="008268F1">
            <w:rPr>
              <w:rFonts w:ascii="Book Antiqua" w:hAnsi="Book Antiqua"/>
              <w:noProof/>
              <w:sz w:val="24"/>
              <w:szCs w:val="24"/>
              <w:lang w:eastAsia="bg-BG"/>
            </w:rPr>
            <w:t>,</w:t>
          </w:r>
          <w:r w:rsidR="002453AD" w:rsidRPr="00B4087F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София</w:t>
          </w:r>
          <w:r w:rsidR="008268F1">
            <w:rPr>
              <w:rFonts w:ascii="Book Antiqua" w:hAnsi="Book Antiqua"/>
              <w:noProof/>
              <w:sz w:val="24"/>
              <w:szCs w:val="24"/>
              <w:lang w:eastAsia="bg-BG"/>
            </w:rPr>
            <w:t>,</w:t>
          </w:r>
          <w:r w:rsidR="004139C3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изд. </w:t>
          </w:r>
          <w:r w:rsidR="002453AD" w:rsidRPr="00B4087F">
            <w:rPr>
              <w:rFonts w:ascii="Book Antiqua" w:hAnsi="Book Antiqua"/>
              <w:noProof/>
              <w:sz w:val="24"/>
              <w:szCs w:val="24"/>
              <w:lang w:eastAsia="bg-BG"/>
            </w:rPr>
            <w:t xml:space="preserve"> Отворено общество 1996</w:t>
          </w:r>
        </w:p>
      </w:sdtContent>
    </w:sdt>
    <w:p w:rsidR="00020476" w:rsidRPr="00B4087F" w:rsidRDefault="00020476" w:rsidP="009A1F10">
      <w:pPr>
        <w:rPr>
          <w:rFonts w:ascii="Book Antiqua" w:hAnsi="Book Antiqua"/>
          <w:sz w:val="24"/>
          <w:szCs w:val="24"/>
        </w:rPr>
      </w:pPr>
      <w:r w:rsidRPr="00B4087F">
        <w:rPr>
          <w:rFonts w:ascii="Book Antiqua" w:hAnsi="Book Antiqua"/>
          <w:sz w:val="24"/>
          <w:szCs w:val="24"/>
        </w:rPr>
        <w:t>Генов, Р. За една паметна среща с внука на Уилям Гладстон; Българско Възраждане. Идеи - Личности – Събития 8, 2006 с. 346-348.</w:t>
      </w:r>
    </w:p>
    <w:p w:rsidR="002453AD" w:rsidRPr="00B4087F" w:rsidRDefault="002453AD" w:rsidP="009A1F10">
      <w:pPr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Гладстон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, У. Българските ужаси и </w:t>
      </w:r>
      <w:proofErr w:type="spellStart"/>
      <w:r w:rsidRPr="00B4087F">
        <w:rPr>
          <w:rFonts w:ascii="Book Antiqua" w:hAnsi="Book Antiqua"/>
          <w:sz w:val="24"/>
          <w:szCs w:val="24"/>
        </w:rPr>
        <w:t>източний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въпрос, Пловдив, печ. Д.В. </w:t>
      </w:r>
      <w:proofErr w:type="spellStart"/>
      <w:r w:rsidRPr="00B4087F">
        <w:rPr>
          <w:rFonts w:ascii="Book Antiqua" w:hAnsi="Book Antiqua"/>
          <w:sz w:val="24"/>
          <w:szCs w:val="24"/>
        </w:rPr>
        <w:t>Манчов</w:t>
      </w:r>
      <w:proofErr w:type="spellEnd"/>
      <w:r w:rsidRPr="00B4087F">
        <w:rPr>
          <w:rFonts w:ascii="Book Antiqua" w:hAnsi="Book Antiqua"/>
          <w:sz w:val="24"/>
          <w:szCs w:val="24"/>
        </w:rPr>
        <w:t>, 1881</w:t>
      </w:r>
    </w:p>
    <w:p w:rsidR="002453AD" w:rsidRDefault="002453AD" w:rsidP="009A1F10">
      <w:pPr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Гладстон</w:t>
      </w:r>
      <w:proofErr w:type="spellEnd"/>
      <w:r w:rsidRPr="00B4087F">
        <w:rPr>
          <w:rFonts w:ascii="Book Antiqua" w:hAnsi="Book Antiqua"/>
          <w:sz w:val="24"/>
          <w:szCs w:val="24"/>
        </w:rPr>
        <w:t>, У. Уроци по клане или поведението на турското правителство във и около България: Българските ужаси и Изт</w:t>
      </w:r>
      <w:r w:rsidR="00B82226">
        <w:rPr>
          <w:rFonts w:ascii="Book Antiqua" w:hAnsi="Book Antiqua"/>
          <w:sz w:val="24"/>
          <w:szCs w:val="24"/>
        </w:rPr>
        <w:t>очния въпрос, София, изд.</w:t>
      </w:r>
      <w:r w:rsidRPr="00B4087F">
        <w:rPr>
          <w:rFonts w:ascii="Book Antiqua" w:hAnsi="Book Antiqua"/>
          <w:sz w:val="24"/>
          <w:szCs w:val="24"/>
        </w:rPr>
        <w:t xml:space="preserve"> Иван Вазов 1994</w:t>
      </w:r>
    </w:p>
    <w:p w:rsidR="00B82226" w:rsidRDefault="00B82226" w:rsidP="009A1F1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Митев, Й, История на Априлското въстание 1876 том 3, София, изд. „Проф. М. </w:t>
      </w:r>
      <w:proofErr w:type="spellStart"/>
      <w:r>
        <w:rPr>
          <w:rFonts w:ascii="Book Antiqua" w:hAnsi="Book Antiqua"/>
          <w:sz w:val="24"/>
          <w:szCs w:val="24"/>
        </w:rPr>
        <w:t>Дринов</w:t>
      </w:r>
      <w:proofErr w:type="spellEnd"/>
      <w:r>
        <w:rPr>
          <w:rFonts w:ascii="Book Antiqua" w:hAnsi="Book Antiqua"/>
          <w:sz w:val="24"/>
          <w:szCs w:val="24"/>
        </w:rPr>
        <w:t>, 1999 г. с 329-338</w:t>
      </w:r>
    </w:p>
    <w:p w:rsidR="002453AD" w:rsidRPr="00B4087F" w:rsidRDefault="002453AD" w:rsidP="009A1F10">
      <w:pPr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Пантев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, А. Българският април 1876 в Англия и САЩ, София, </w:t>
      </w:r>
      <w:r w:rsidR="004139C3">
        <w:rPr>
          <w:rFonts w:ascii="Book Antiqua" w:hAnsi="Book Antiqua"/>
          <w:sz w:val="24"/>
          <w:szCs w:val="24"/>
        </w:rPr>
        <w:t>изд.</w:t>
      </w:r>
      <w:r w:rsidRPr="00B4087F">
        <w:rPr>
          <w:rFonts w:ascii="Book Antiqua" w:hAnsi="Book Antiqua"/>
          <w:sz w:val="24"/>
          <w:szCs w:val="24"/>
        </w:rPr>
        <w:t>Иван Вазов, 1996</w:t>
      </w:r>
    </w:p>
    <w:p w:rsidR="005676BE" w:rsidRDefault="002453AD" w:rsidP="00911CE6">
      <w:pPr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Пантев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, А.  Уилям </w:t>
      </w:r>
      <w:proofErr w:type="spellStart"/>
      <w:r w:rsidRPr="00B4087F">
        <w:rPr>
          <w:rFonts w:ascii="Book Antiqua" w:hAnsi="Book Antiqua"/>
          <w:sz w:val="24"/>
          <w:szCs w:val="24"/>
        </w:rPr>
        <w:t>Гладстон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и българите Политика на праведна </w:t>
      </w:r>
      <w:proofErr w:type="spellStart"/>
      <w:r w:rsidRPr="00B4087F">
        <w:rPr>
          <w:rFonts w:ascii="Book Antiqua" w:hAnsi="Book Antiqua"/>
          <w:sz w:val="24"/>
          <w:szCs w:val="24"/>
        </w:rPr>
        <w:t>страс</w:t>
      </w:r>
      <w:proofErr w:type="spellEnd"/>
      <w:r w:rsidRPr="00B4087F">
        <w:rPr>
          <w:rFonts w:ascii="Book Antiqua" w:hAnsi="Book Antiqua"/>
          <w:sz w:val="24"/>
          <w:szCs w:val="24"/>
        </w:rPr>
        <w:t>; София;</w:t>
      </w:r>
      <w:r w:rsidR="004139C3">
        <w:rPr>
          <w:rFonts w:ascii="Book Antiqua" w:hAnsi="Book Antiqua"/>
          <w:sz w:val="24"/>
          <w:szCs w:val="24"/>
        </w:rPr>
        <w:t xml:space="preserve"> изд. </w:t>
      </w:r>
      <w:r w:rsidRPr="00B4087F">
        <w:rPr>
          <w:rFonts w:ascii="Book Antiqua" w:hAnsi="Book Antiqua"/>
          <w:sz w:val="24"/>
          <w:szCs w:val="24"/>
        </w:rPr>
        <w:t xml:space="preserve"> Тангра </w:t>
      </w:r>
      <w:proofErr w:type="spellStart"/>
      <w:r w:rsidRPr="00B4087F">
        <w:rPr>
          <w:rFonts w:ascii="Book Antiqua" w:hAnsi="Book Antiqua"/>
          <w:sz w:val="24"/>
          <w:szCs w:val="24"/>
        </w:rPr>
        <w:t>ТанНакРа</w:t>
      </w:r>
      <w:proofErr w:type="spellEnd"/>
      <w:r w:rsidRPr="00B4087F">
        <w:rPr>
          <w:rFonts w:ascii="Book Antiqua" w:hAnsi="Book Antiqua"/>
          <w:sz w:val="24"/>
          <w:szCs w:val="24"/>
        </w:rPr>
        <w:t>; Общобългарски фонд 1999г.</w:t>
      </w:r>
    </w:p>
    <w:p w:rsidR="002453AD" w:rsidRPr="00B4087F" w:rsidRDefault="00701783" w:rsidP="00911CE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Интернет </w:t>
      </w:r>
      <w:r w:rsidRPr="00701783">
        <w:rPr>
          <w:rFonts w:ascii="Book Antiqua" w:hAnsi="Book Antiqua"/>
          <w:b/>
          <w:sz w:val="24"/>
          <w:szCs w:val="24"/>
        </w:rPr>
        <w:t xml:space="preserve"> източници</w:t>
      </w:r>
      <w:r>
        <w:rPr>
          <w:rFonts w:ascii="Book Antiqua" w:hAnsi="Book Antiqua"/>
          <w:b/>
          <w:sz w:val="24"/>
          <w:szCs w:val="24"/>
        </w:rPr>
        <w:t>:</w:t>
      </w:r>
    </w:p>
    <w:p w:rsidR="002453AD" w:rsidRPr="00B4087F" w:rsidRDefault="002453AD" w:rsidP="009A1F10">
      <w:pPr>
        <w:spacing w:after="0"/>
        <w:rPr>
          <w:rFonts w:ascii="Book Antiqua" w:hAnsi="Book Antiqua"/>
          <w:sz w:val="24"/>
          <w:szCs w:val="24"/>
        </w:rPr>
      </w:pPr>
      <w:r w:rsidRPr="00B4087F">
        <w:rPr>
          <w:rFonts w:ascii="Book Antiqua" w:hAnsi="Book Antiqua"/>
          <w:sz w:val="24"/>
          <w:szCs w:val="24"/>
        </w:rPr>
        <w:t xml:space="preserve">Уилям  </w:t>
      </w:r>
      <w:proofErr w:type="spellStart"/>
      <w:r w:rsidRPr="00701783">
        <w:rPr>
          <w:rFonts w:ascii="Book Antiqua" w:hAnsi="Book Antiqua"/>
          <w:sz w:val="24"/>
          <w:szCs w:val="24"/>
        </w:rPr>
        <w:t>Гладстон</w:t>
      </w:r>
      <w:proofErr w:type="spellEnd"/>
      <w:r w:rsidR="000F54C7" w:rsidRPr="00701783">
        <w:rPr>
          <w:rFonts w:ascii="Book Antiqua" w:hAnsi="Book Antiqua"/>
          <w:sz w:val="24"/>
          <w:szCs w:val="24"/>
        </w:rPr>
        <w:t xml:space="preserve"> (26.09.2015г.)</w:t>
      </w:r>
    </w:p>
    <w:bookmarkStart w:id="175" w:name="OLE_LINK29"/>
    <w:bookmarkStart w:id="176" w:name="OLE_LINK30"/>
    <w:p w:rsidR="002453AD" w:rsidRPr="009975E4" w:rsidRDefault="00B1508C" w:rsidP="009A1F10">
      <w:pPr>
        <w:spacing w:after="0"/>
        <w:rPr>
          <w:rFonts w:ascii="Book Antiqua" w:hAnsi="Book Antiqua"/>
          <w:color w:val="1F497D" w:themeColor="text2"/>
          <w:sz w:val="24"/>
          <w:szCs w:val="24"/>
        </w:rPr>
      </w:pPr>
      <w:r>
        <w:fldChar w:fldCharType="begin"/>
      </w:r>
      <w:r>
        <w:instrText xml:space="preserve"> HYPERLINK "https://bg.wikipedia.org/wiki/%D0%A3%D0%B8%D0%BB%D1%8F%D0%BC_%D0%93%D0%BB%D0%B0%D0%B4%D1%81%D1%82%D0%BE%D0%BD" </w:instrText>
      </w:r>
      <w:r>
        <w:fldChar w:fldCharType="separate"/>
      </w:r>
      <w:r w:rsidR="002453AD" w:rsidRPr="009975E4">
        <w:rPr>
          <w:rStyle w:val="ac"/>
          <w:rFonts w:ascii="Book Antiqua" w:hAnsi="Book Antiqua"/>
          <w:color w:val="1F497D" w:themeColor="text2"/>
          <w:sz w:val="24"/>
          <w:szCs w:val="24"/>
        </w:rPr>
        <w:t>https://bg.wikipedia.org/wiki/%D0%A3%D0%B8%D0%BB%D1%8F%D0%BC_%D0%93%D0%BB%D0%B0%D0%B4%D1%81%D1%82%D0%BE%D0%BD</w:t>
      </w:r>
      <w:r>
        <w:rPr>
          <w:rStyle w:val="ac"/>
          <w:rFonts w:ascii="Book Antiqua" w:hAnsi="Book Antiqua"/>
          <w:color w:val="1F497D" w:themeColor="text2"/>
          <w:sz w:val="24"/>
          <w:szCs w:val="24"/>
        </w:rPr>
        <w:fldChar w:fldCharType="end"/>
      </w:r>
    </w:p>
    <w:bookmarkEnd w:id="175"/>
    <w:bookmarkEnd w:id="176"/>
    <w:p w:rsidR="00B4087F" w:rsidRPr="00B4087F" w:rsidRDefault="00B4087F" w:rsidP="009A1F10">
      <w:pPr>
        <w:spacing w:after="0"/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Bulgarian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Horrors</w:t>
      </w:r>
      <w:proofErr w:type="spellEnd"/>
      <w:r w:rsidR="000F54C7">
        <w:rPr>
          <w:rFonts w:ascii="Book Antiqua" w:hAnsi="Book Antiqua"/>
          <w:sz w:val="24"/>
          <w:szCs w:val="24"/>
        </w:rPr>
        <w:t xml:space="preserve"> </w:t>
      </w:r>
      <w:r w:rsidR="000F54C7" w:rsidRPr="000F54C7">
        <w:rPr>
          <w:rFonts w:ascii="Book Antiqua" w:hAnsi="Book Antiqua"/>
          <w:sz w:val="24"/>
          <w:szCs w:val="24"/>
        </w:rPr>
        <w:t>(26.09.2015г.)</w:t>
      </w:r>
    </w:p>
    <w:p w:rsidR="00B4087F" w:rsidRPr="00B4087F" w:rsidRDefault="00A955EC" w:rsidP="009A1F10">
      <w:pPr>
        <w:spacing w:after="0"/>
        <w:rPr>
          <w:rFonts w:ascii="Book Antiqua" w:hAnsi="Book Antiqua"/>
          <w:sz w:val="24"/>
          <w:szCs w:val="24"/>
        </w:rPr>
      </w:pPr>
      <w:hyperlink r:id="rId11" w:history="1">
        <w:r w:rsidR="00B4087F" w:rsidRPr="00B4087F">
          <w:rPr>
            <w:rStyle w:val="ac"/>
            <w:rFonts w:ascii="Book Antiqua" w:hAnsi="Book Antiqua"/>
            <w:sz w:val="24"/>
            <w:szCs w:val="24"/>
          </w:rPr>
          <w:t>http://www.britannica.com/event/Bulgarian-Horrors</w:t>
        </w:r>
      </w:hyperlink>
    </w:p>
    <w:p w:rsidR="00B4087F" w:rsidRPr="00B4087F" w:rsidRDefault="00B4087F" w:rsidP="009A1F10">
      <w:pPr>
        <w:spacing w:after="0"/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Disraeli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and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Gladstone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B4087F">
        <w:rPr>
          <w:rFonts w:ascii="Book Antiqua" w:hAnsi="Book Antiqua"/>
          <w:sz w:val="24"/>
          <w:szCs w:val="24"/>
        </w:rPr>
        <w:t>Opposing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Forces</w:t>
      </w:r>
      <w:proofErr w:type="spellEnd"/>
      <w:r w:rsidR="000F54C7">
        <w:rPr>
          <w:rFonts w:ascii="Book Antiqua" w:hAnsi="Book Antiqua"/>
          <w:sz w:val="24"/>
          <w:szCs w:val="24"/>
        </w:rPr>
        <w:t xml:space="preserve"> </w:t>
      </w:r>
      <w:r w:rsidR="000F54C7" w:rsidRPr="000F54C7">
        <w:rPr>
          <w:rFonts w:ascii="Book Antiqua" w:hAnsi="Book Antiqua"/>
          <w:sz w:val="24"/>
          <w:szCs w:val="24"/>
        </w:rPr>
        <w:t>(26.09.2015г.)</w:t>
      </w:r>
    </w:p>
    <w:p w:rsidR="00B4087F" w:rsidRPr="00B4087F" w:rsidRDefault="00A955EC" w:rsidP="009A1F10">
      <w:pPr>
        <w:spacing w:after="0"/>
        <w:rPr>
          <w:rFonts w:ascii="Book Antiqua" w:hAnsi="Book Antiqua"/>
          <w:sz w:val="24"/>
          <w:szCs w:val="24"/>
        </w:rPr>
      </w:pPr>
      <w:hyperlink r:id="rId12" w:history="1">
        <w:r w:rsidR="00B4087F" w:rsidRPr="00B4087F">
          <w:rPr>
            <w:rStyle w:val="ac"/>
            <w:rFonts w:ascii="Book Antiqua" w:hAnsi="Book Antiqua"/>
            <w:sz w:val="24"/>
            <w:szCs w:val="24"/>
          </w:rPr>
          <w:t>http://www.bbc.co.uk/history/british/victorians/disraeli_gladstone_01.shtml</w:t>
        </w:r>
      </w:hyperlink>
    </w:p>
    <w:p w:rsidR="00B4087F" w:rsidRPr="00B4087F" w:rsidRDefault="00B4087F" w:rsidP="009A1F10">
      <w:pPr>
        <w:spacing w:after="0"/>
        <w:rPr>
          <w:rFonts w:ascii="Book Antiqua" w:hAnsi="Book Antiqua"/>
          <w:sz w:val="24"/>
          <w:szCs w:val="24"/>
        </w:rPr>
      </w:pPr>
      <w:r w:rsidRPr="00B4087F">
        <w:rPr>
          <w:rFonts w:ascii="Book Antiqua" w:hAnsi="Book Antiqua"/>
          <w:sz w:val="24"/>
          <w:szCs w:val="24"/>
        </w:rPr>
        <w:t xml:space="preserve">QUEEN VICTORIA </w:t>
      </w:r>
      <w:proofErr w:type="spellStart"/>
      <w:r w:rsidRPr="00B4087F">
        <w:rPr>
          <w:rFonts w:ascii="Book Antiqua" w:hAnsi="Book Antiqua"/>
          <w:sz w:val="24"/>
          <w:szCs w:val="24"/>
        </w:rPr>
        <w:t>The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Age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of </w:t>
      </w:r>
      <w:proofErr w:type="spellStart"/>
      <w:r w:rsidRPr="00B4087F">
        <w:rPr>
          <w:rFonts w:ascii="Book Antiqua" w:hAnsi="Book Antiqua"/>
          <w:sz w:val="24"/>
          <w:szCs w:val="24"/>
        </w:rPr>
        <w:t>Disraeli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and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Gladstone</w:t>
      </w:r>
      <w:proofErr w:type="spellEnd"/>
      <w:r w:rsidR="000F54C7">
        <w:rPr>
          <w:rFonts w:ascii="Book Antiqua" w:hAnsi="Book Antiqua"/>
          <w:sz w:val="24"/>
          <w:szCs w:val="24"/>
        </w:rPr>
        <w:t xml:space="preserve"> </w:t>
      </w:r>
      <w:r w:rsidR="000F54C7" w:rsidRPr="000F54C7">
        <w:rPr>
          <w:rFonts w:ascii="Book Antiqua" w:hAnsi="Book Antiqua"/>
          <w:sz w:val="24"/>
          <w:szCs w:val="24"/>
        </w:rPr>
        <w:t>(2</w:t>
      </w:r>
      <w:r w:rsidR="000F54C7">
        <w:rPr>
          <w:rFonts w:ascii="Book Antiqua" w:hAnsi="Book Antiqua"/>
          <w:sz w:val="24"/>
          <w:szCs w:val="24"/>
        </w:rPr>
        <w:t>7</w:t>
      </w:r>
      <w:r w:rsidR="000F54C7" w:rsidRPr="000F54C7">
        <w:rPr>
          <w:rFonts w:ascii="Book Antiqua" w:hAnsi="Book Antiqua"/>
          <w:sz w:val="24"/>
          <w:szCs w:val="24"/>
        </w:rPr>
        <w:t>.09.2015г.)</w:t>
      </w:r>
    </w:p>
    <w:p w:rsidR="00B4087F" w:rsidRPr="00B4087F" w:rsidRDefault="00A955EC" w:rsidP="009A1F10">
      <w:pPr>
        <w:spacing w:after="0"/>
        <w:rPr>
          <w:rFonts w:ascii="Book Antiqua" w:hAnsi="Book Antiqua"/>
          <w:sz w:val="24"/>
          <w:szCs w:val="24"/>
        </w:rPr>
      </w:pPr>
      <w:hyperlink r:id="rId13" w:history="1">
        <w:r w:rsidR="00B4087F" w:rsidRPr="00B4087F">
          <w:rPr>
            <w:rStyle w:val="ac"/>
            <w:rFonts w:ascii="Book Antiqua" w:hAnsi="Book Antiqua"/>
            <w:sz w:val="24"/>
            <w:szCs w:val="24"/>
          </w:rPr>
          <w:t>http://www.sparknotes.com/biography/victoria/section7.rhtml</w:t>
        </w:r>
      </w:hyperlink>
    </w:p>
    <w:p w:rsidR="002453AD" w:rsidRPr="00B4087F" w:rsidRDefault="002453AD" w:rsidP="009A1F10">
      <w:pPr>
        <w:spacing w:after="0"/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William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Ewart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Gladstone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(1809 - 1898)</w:t>
      </w:r>
      <w:r w:rsidR="000F54C7">
        <w:rPr>
          <w:rFonts w:ascii="Book Antiqua" w:hAnsi="Book Antiqua"/>
          <w:sz w:val="24"/>
          <w:szCs w:val="24"/>
        </w:rPr>
        <w:t xml:space="preserve"> </w:t>
      </w:r>
      <w:r w:rsidR="000F54C7" w:rsidRPr="000F54C7">
        <w:rPr>
          <w:rFonts w:ascii="Book Antiqua" w:hAnsi="Book Antiqua"/>
          <w:sz w:val="24"/>
          <w:szCs w:val="24"/>
        </w:rPr>
        <w:t>(2</w:t>
      </w:r>
      <w:r w:rsidR="000F54C7">
        <w:rPr>
          <w:rFonts w:ascii="Book Antiqua" w:hAnsi="Book Antiqua"/>
          <w:sz w:val="24"/>
          <w:szCs w:val="24"/>
        </w:rPr>
        <w:t>7</w:t>
      </w:r>
      <w:r w:rsidR="000F54C7" w:rsidRPr="000F54C7">
        <w:rPr>
          <w:rFonts w:ascii="Book Antiqua" w:hAnsi="Book Antiqua"/>
          <w:sz w:val="24"/>
          <w:szCs w:val="24"/>
        </w:rPr>
        <w:t>.09.2015г.)</w:t>
      </w:r>
    </w:p>
    <w:p w:rsidR="00B4087F" w:rsidRPr="00B4087F" w:rsidRDefault="00A955EC" w:rsidP="009A1F10">
      <w:pPr>
        <w:spacing w:after="0"/>
        <w:rPr>
          <w:rFonts w:ascii="Book Antiqua" w:hAnsi="Book Antiqua"/>
          <w:sz w:val="24"/>
          <w:szCs w:val="24"/>
        </w:rPr>
      </w:pPr>
      <w:hyperlink r:id="rId14" w:history="1">
        <w:r w:rsidR="00B4087F" w:rsidRPr="00B4087F">
          <w:rPr>
            <w:rStyle w:val="ac"/>
            <w:rFonts w:ascii="Book Antiqua" w:hAnsi="Book Antiqua"/>
            <w:sz w:val="24"/>
            <w:szCs w:val="24"/>
          </w:rPr>
          <w:t>http://www.bbc.co.uk/history/historic_figures/gladstone_william_ewart.shtml</w:t>
        </w:r>
      </w:hyperlink>
    </w:p>
    <w:p w:rsidR="00B4087F" w:rsidRPr="00B4087F" w:rsidRDefault="00B4087F" w:rsidP="009A1F10">
      <w:pPr>
        <w:spacing w:after="0"/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William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Ewart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Gladstone</w:t>
      </w:r>
      <w:proofErr w:type="spellEnd"/>
      <w:r w:rsidR="000F54C7">
        <w:rPr>
          <w:rFonts w:ascii="Book Antiqua" w:hAnsi="Book Antiqua"/>
          <w:sz w:val="24"/>
          <w:szCs w:val="24"/>
        </w:rPr>
        <w:t xml:space="preserve"> </w:t>
      </w:r>
      <w:r w:rsidR="000F54C7" w:rsidRPr="000F54C7">
        <w:rPr>
          <w:rFonts w:ascii="Book Antiqua" w:hAnsi="Book Antiqua"/>
          <w:sz w:val="24"/>
          <w:szCs w:val="24"/>
        </w:rPr>
        <w:t>(26.09.2015г.)</w:t>
      </w:r>
    </w:p>
    <w:p w:rsidR="00B4087F" w:rsidRPr="00B4087F" w:rsidRDefault="00A955EC" w:rsidP="009A1F10">
      <w:pPr>
        <w:spacing w:after="0"/>
        <w:rPr>
          <w:rFonts w:ascii="Book Antiqua" w:hAnsi="Book Antiqua"/>
          <w:sz w:val="24"/>
          <w:szCs w:val="24"/>
        </w:rPr>
      </w:pPr>
      <w:hyperlink r:id="rId15" w:history="1">
        <w:r w:rsidR="00B4087F" w:rsidRPr="00B4087F">
          <w:rPr>
            <w:rStyle w:val="ac"/>
            <w:rFonts w:ascii="Book Antiqua" w:hAnsi="Book Antiqua"/>
            <w:sz w:val="24"/>
            <w:szCs w:val="24"/>
          </w:rPr>
          <w:t>https://www.gov.uk/government/history/past-prime-ministers/william-ewart-gladstone</w:t>
        </w:r>
      </w:hyperlink>
    </w:p>
    <w:p w:rsidR="00B4087F" w:rsidRPr="00B4087F" w:rsidRDefault="00B4087F" w:rsidP="009A1F10">
      <w:pPr>
        <w:spacing w:after="0"/>
        <w:rPr>
          <w:rFonts w:ascii="Book Antiqua" w:hAnsi="Book Antiqua"/>
          <w:sz w:val="24"/>
          <w:szCs w:val="24"/>
        </w:rPr>
      </w:pPr>
      <w:proofErr w:type="spellStart"/>
      <w:r w:rsidRPr="00B4087F">
        <w:rPr>
          <w:rFonts w:ascii="Book Antiqua" w:hAnsi="Book Antiqua"/>
          <w:sz w:val="24"/>
          <w:szCs w:val="24"/>
        </w:rPr>
        <w:t>William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Ewart</w:t>
      </w:r>
      <w:proofErr w:type="spellEnd"/>
      <w:r w:rsidRPr="00B4087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B4087F">
        <w:rPr>
          <w:rFonts w:ascii="Book Antiqua" w:hAnsi="Book Antiqua"/>
          <w:sz w:val="24"/>
          <w:szCs w:val="24"/>
        </w:rPr>
        <w:t>Gladstone</w:t>
      </w:r>
      <w:proofErr w:type="spellEnd"/>
      <w:r w:rsidR="000F54C7">
        <w:rPr>
          <w:rFonts w:ascii="Book Antiqua" w:hAnsi="Book Antiqua"/>
          <w:sz w:val="24"/>
          <w:szCs w:val="24"/>
        </w:rPr>
        <w:t xml:space="preserve"> </w:t>
      </w:r>
      <w:r w:rsidR="000F54C7" w:rsidRPr="000F54C7">
        <w:rPr>
          <w:rFonts w:ascii="Book Antiqua" w:hAnsi="Book Antiqua"/>
          <w:sz w:val="24"/>
          <w:szCs w:val="24"/>
        </w:rPr>
        <w:t>(2</w:t>
      </w:r>
      <w:r w:rsidR="000F54C7">
        <w:rPr>
          <w:rFonts w:ascii="Book Antiqua" w:hAnsi="Book Antiqua"/>
          <w:sz w:val="24"/>
          <w:szCs w:val="24"/>
        </w:rPr>
        <w:t>7</w:t>
      </w:r>
      <w:r w:rsidR="000F54C7" w:rsidRPr="000F54C7">
        <w:rPr>
          <w:rFonts w:ascii="Book Antiqua" w:hAnsi="Book Antiqua"/>
          <w:sz w:val="24"/>
          <w:szCs w:val="24"/>
        </w:rPr>
        <w:t>.09.2015г.)</w:t>
      </w:r>
    </w:p>
    <w:p w:rsidR="00784C2D" w:rsidRPr="00B4087F" w:rsidRDefault="00A955EC" w:rsidP="00911CE6">
      <w:pPr>
        <w:spacing w:after="0"/>
        <w:rPr>
          <w:rFonts w:ascii="Book Antiqua" w:hAnsi="Book Antiqua"/>
          <w:sz w:val="24"/>
          <w:szCs w:val="24"/>
        </w:rPr>
      </w:pPr>
      <w:hyperlink r:id="rId16" w:history="1">
        <w:r w:rsidR="00B4087F" w:rsidRPr="00B4087F">
          <w:rPr>
            <w:rStyle w:val="ac"/>
            <w:rFonts w:ascii="Book Antiqua" w:hAnsi="Book Antiqua"/>
            <w:sz w:val="24"/>
            <w:szCs w:val="24"/>
          </w:rPr>
          <w:t>http://www.britannica.com/biography/William-Ewart-Gladstone</w:t>
        </w:r>
      </w:hyperlink>
      <w:bookmarkEnd w:id="0"/>
    </w:p>
    <w:sectPr w:rsidR="00784C2D" w:rsidRPr="00B4087F" w:rsidSect="00121F25">
      <w:footerReference w:type="first" r:id="rId17"/>
      <w:type w:val="continuous"/>
      <w:pgSz w:w="11906" w:h="16838"/>
      <w:pgMar w:top="1418" w:right="1418" w:bottom="1418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EC" w:rsidRDefault="00A955EC" w:rsidP="00784C2D">
      <w:pPr>
        <w:spacing w:after="0" w:line="240" w:lineRule="auto"/>
      </w:pPr>
      <w:r>
        <w:separator/>
      </w:r>
    </w:p>
  </w:endnote>
  <w:endnote w:type="continuationSeparator" w:id="0">
    <w:p w:rsidR="00A955EC" w:rsidRDefault="00A955EC" w:rsidP="0078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56243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p w:rsidR="00784C2D" w:rsidRPr="00254D7D" w:rsidRDefault="00784C2D">
        <w:pPr>
          <w:pStyle w:val="a6"/>
          <w:jc w:val="center"/>
          <w:rPr>
            <w:rFonts w:ascii="Book Antiqua" w:hAnsi="Book Antiqua"/>
          </w:rPr>
        </w:pPr>
        <w:r w:rsidRPr="00254D7D">
          <w:rPr>
            <w:rFonts w:ascii="Book Antiqua" w:hAnsi="Book Antiqua"/>
          </w:rPr>
          <w:fldChar w:fldCharType="begin"/>
        </w:r>
        <w:r w:rsidRPr="00254D7D">
          <w:rPr>
            <w:rFonts w:ascii="Book Antiqua" w:hAnsi="Book Antiqua"/>
          </w:rPr>
          <w:instrText>PAGE   \* MERGEFORMAT</w:instrText>
        </w:r>
        <w:r w:rsidRPr="00254D7D">
          <w:rPr>
            <w:rFonts w:ascii="Book Antiqua" w:hAnsi="Book Antiqua"/>
          </w:rPr>
          <w:fldChar w:fldCharType="separate"/>
        </w:r>
        <w:r w:rsidR="00A21FAD">
          <w:rPr>
            <w:rFonts w:ascii="Book Antiqua" w:hAnsi="Book Antiqua"/>
            <w:noProof/>
          </w:rPr>
          <w:t>- 5 -</w:t>
        </w:r>
        <w:r w:rsidRPr="00254D7D">
          <w:rPr>
            <w:rFonts w:ascii="Book Antiqua" w:hAnsi="Book Antiqua"/>
          </w:rPr>
          <w:fldChar w:fldCharType="end"/>
        </w:r>
      </w:p>
    </w:sdtContent>
  </w:sdt>
  <w:p w:rsidR="00784C2D" w:rsidRDefault="00784C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B8" w:rsidRDefault="00BB5FB8">
    <w:pPr>
      <w:pStyle w:val="a6"/>
      <w:jc w:val="center"/>
    </w:pPr>
  </w:p>
  <w:p w:rsidR="00784C2D" w:rsidRDefault="00784C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01565"/>
      <w:docPartObj>
        <w:docPartGallery w:val="Page Numbers (Bottom of Page)"/>
        <w:docPartUnique/>
      </w:docPartObj>
    </w:sdtPr>
    <w:sdtEndPr/>
    <w:sdtContent>
      <w:p w:rsidR="00BB5FB8" w:rsidRDefault="00BB5F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FAD">
          <w:rPr>
            <w:noProof/>
          </w:rPr>
          <w:t>- 1 -</w:t>
        </w:r>
        <w:r>
          <w:fldChar w:fldCharType="end"/>
        </w:r>
      </w:p>
    </w:sdtContent>
  </w:sdt>
  <w:p w:rsidR="00BB5FB8" w:rsidRDefault="00BB5F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EC" w:rsidRDefault="00A955EC" w:rsidP="00784C2D">
      <w:pPr>
        <w:spacing w:after="0" w:line="240" w:lineRule="auto"/>
      </w:pPr>
      <w:r>
        <w:separator/>
      </w:r>
    </w:p>
  </w:footnote>
  <w:footnote w:type="continuationSeparator" w:id="0">
    <w:p w:rsidR="00A955EC" w:rsidRDefault="00A955EC" w:rsidP="00784C2D">
      <w:pPr>
        <w:spacing w:after="0" w:line="240" w:lineRule="auto"/>
      </w:pPr>
      <w:r>
        <w:continuationSeparator/>
      </w:r>
    </w:p>
  </w:footnote>
  <w:footnote w:id="1">
    <w:p w:rsidR="00121F25" w:rsidRPr="00121F25" w:rsidRDefault="00121F25">
      <w:pPr>
        <w:pStyle w:val="ae"/>
        <w:rPr>
          <w:rFonts w:ascii="Book Antiqua" w:hAnsi="Book Antiqua"/>
        </w:rPr>
      </w:pPr>
      <w:r w:rsidRPr="00121F25">
        <w:rPr>
          <w:rStyle w:val="af0"/>
          <w:rFonts w:ascii="Book Antiqua" w:hAnsi="Book Antiqua"/>
        </w:rPr>
        <w:footnoteRef/>
      </w:r>
      <w:r w:rsidRPr="00121F25">
        <w:rPr>
          <w:rFonts w:ascii="Book Antiqua" w:hAnsi="Book Antiqua"/>
        </w:rPr>
        <w:t xml:space="preserve"> </w:t>
      </w:r>
      <w:proofErr w:type="spellStart"/>
      <w:r w:rsidRPr="00121F25">
        <w:rPr>
          <w:rFonts w:ascii="Book Antiqua" w:hAnsi="Book Antiqua"/>
        </w:rPr>
        <w:t>Литерати</w:t>
      </w:r>
      <w:proofErr w:type="spellEnd"/>
      <w:r w:rsidRPr="00121F25">
        <w:rPr>
          <w:rFonts w:ascii="Book Antiqua" w:hAnsi="Book Antiqua"/>
        </w:rPr>
        <w:t xml:space="preserve"> е клуб за дебати на политическа и естетическа основа в колежа </w:t>
      </w:r>
      <w:proofErr w:type="spellStart"/>
      <w:r w:rsidRPr="00121F25">
        <w:rPr>
          <w:rFonts w:ascii="Book Antiqua" w:hAnsi="Book Antiqua"/>
        </w:rPr>
        <w:t>Итън</w:t>
      </w:r>
      <w:proofErr w:type="spellEnd"/>
    </w:p>
  </w:footnote>
  <w:footnote w:id="2">
    <w:p w:rsidR="00121F25" w:rsidRDefault="00121F25">
      <w:pPr>
        <w:pStyle w:val="ae"/>
      </w:pPr>
      <w:r w:rsidRPr="00121F25">
        <w:rPr>
          <w:rStyle w:val="af0"/>
          <w:rFonts w:ascii="Book Antiqua" w:hAnsi="Book Antiqua"/>
        </w:rPr>
        <w:footnoteRef/>
      </w:r>
      <w:r w:rsidRPr="00121F25">
        <w:rPr>
          <w:rFonts w:ascii="Book Antiqua" w:hAnsi="Book Antiqua"/>
        </w:rPr>
        <w:t xml:space="preserve"> </w:t>
      </w:r>
      <w:r w:rsidRPr="00121F25">
        <w:rPr>
          <w:rFonts w:ascii="Book Antiqua" w:hAnsi="Book Antiqua"/>
        </w:rPr>
        <w:t>Оксфор</w:t>
      </w:r>
      <w:r w:rsidR="00A44D4E">
        <w:rPr>
          <w:rFonts w:ascii="Book Antiqua" w:hAnsi="Book Antiqua"/>
        </w:rPr>
        <w:t>д</w:t>
      </w:r>
      <w:r w:rsidRPr="00121F25">
        <w:rPr>
          <w:rFonts w:ascii="Book Antiqua" w:hAnsi="Book Antiqua"/>
        </w:rPr>
        <w:t>ския съюз – студентски дискусионен клуб на политическа основа в Оксфорд</w:t>
      </w:r>
      <w:r>
        <w:t xml:space="preserve"> </w:t>
      </w:r>
    </w:p>
  </w:footnote>
  <w:footnote w:id="3">
    <w:p w:rsidR="00121F25" w:rsidRPr="005676BE" w:rsidRDefault="00121F25">
      <w:pPr>
        <w:pStyle w:val="ae"/>
        <w:rPr>
          <w:rFonts w:ascii="Book Antiqua" w:hAnsi="Book Antiqua"/>
        </w:rPr>
      </w:pPr>
      <w:r w:rsidRPr="005676BE">
        <w:rPr>
          <w:rStyle w:val="af0"/>
          <w:rFonts w:ascii="Book Antiqua" w:hAnsi="Book Antiqua"/>
        </w:rPr>
        <w:footnoteRef/>
      </w:r>
      <w:r w:rsidRPr="005676BE">
        <w:rPr>
          <w:rFonts w:ascii="Book Antiqua" w:hAnsi="Book Antiqua"/>
        </w:rPr>
        <w:t xml:space="preserve"> </w:t>
      </w:r>
      <w:r w:rsidRPr="005676BE">
        <w:rPr>
          <w:rFonts w:ascii="Book Antiqua" w:hAnsi="Book Antiqua"/>
        </w:rPr>
        <w:t xml:space="preserve">Генов, Румен,  </w:t>
      </w:r>
      <w:proofErr w:type="spellStart"/>
      <w:r w:rsidRPr="005676BE">
        <w:rPr>
          <w:rFonts w:ascii="Book Antiqua" w:hAnsi="Book Antiqua"/>
        </w:rPr>
        <w:t>Гладстон</w:t>
      </w:r>
      <w:proofErr w:type="spellEnd"/>
      <w:r w:rsidRPr="005676BE">
        <w:rPr>
          <w:rFonts w:ascii="Book Antiqua" w:hAnsi="Book Antiqua"/>
        </w:rPr>
        <w:t>, София, Отворено общество 1996  (цитат) стр. 76</w:t>
      </w:r>
    </w:p>
  </w:footnote>
  <w:footnote w:id="4">
    <w:p w:rsidR="002B58D5" w:rsidRPr="002B58D5" w:rsidRDefault="002B58D5">
      <w:pPr>
        <w:pStyle w:val="ae"/>
        <w:rPr>
          <w:rFonts w:ascii="Book Antiqua" w:hAnsi="Book Antiqua"/>
        </w:rPr>
      </w:pPr>
      <w:r w:rsidRPr="002B58D5">
        <w:rPr>
          <w:rStyle w:val="af0"/>
          <w:rFonts w:ascii="Book Antiqua" w:hAnsi="Book Antiqua"/>
        </w:rPr>
        <w:footnoteRef/>
      </w:r>
      <w:r w:rsidRPr="002B58D5">
        <w:rPr>
          <w:rFonts w:ascii="Book Antiqua" w:hAnsi="Book Antiqua"/>
        </w:rPr>
        <w:t xml:space="preserve"> </w:t>
      </w:r>
      <w:r w:rsidRPr="002B58D5">
        <w:rPr>
          <w:rFonts w:ascii="Book Antiqua" w:hAnsi="Book Antiqua"/>
        </w:rPr>
        <w:t xml:space="preserve">граф </w:t>
      </w:r>
      <w:proofErr w:type="spellStart"/>
      <w:r w:rsidRPr="002B58D5">
        <w:rPr>
          <w:rFonts w:ascii="Book Antiqua" w:hAnsi="Book Antiqua"/>
        </w:rPr>
        <w:t>Андраши</w:t>
      </w:r>
      <w:proofErr w:type="spellEnd"/>
      <w:r w:rsidRPr="002B58D5">
        <w:rPr>
          <w:rFonts w:ascii="Book Antiqua" w:hAnsi="Book Antiqua"/>
        </w:rPr>
        <w:t xml:space="preserve"> -  </w:t>
      </w:r>
      <w:proofErr w:type="spellStart"/>
      <w:r w:rsidRPr="002B58D5">
        <w:rPr>
          <w:rFonts w:ascii="Book Antiqua" w:hAnsi="Book Antiqua"/>
        </w:rPr>
        <w:t>австроунгарски</w:t>
      </w:r>
      <w:proofErr w:type="spellEnd"/>
      <w:r w:rsidRPr="002B58D5">
        <w:rPr>
          <w:rFonts w:ascii="Book Antiqua" w:hAnsi="Book Antiqua"/>
        </w:rPr>
        <w:t xml:space="preserve"> външен министър</w:t>
      </w:r>
    </w:p>
  </w:footnote>
  <w:footnote w:id="5">
    <w:p w:rsidR="002B58D5" w:rsidRPr="002B58D5" w:rsidRDefault="002B58D5">
      <w:pPr>
        <w:pStyle w:val="ae"/>
        <w:rPr>
          <w:rFonts w:ascii="Book Antiqua" w:hAnsi="Book Antiqua"/>
        </w:rPr>
      </w:pPr>
      <w:r w:rsidRPr="002B58D5">
        <w:rPr>
          <w:rStyle w:val="af0"/>
          <w:rFonts w:ascii="Book Antiqua" w:hAnsi="Book Antiqua"/>
        </w:rPr>
        <w:footnoteRef/>
      </w:r>
      <w:r w:rsidRPr="002B58D5">
        <w:rPr>
          <w:rFonts w:ascii="Book Antiqua" w:hAnsi="Book Antiqua"/>
        </w:rPr>
        <w:t xml:space="preserve"> </w:t>
      </w:r>
      <w:r w:rsidRPr="002B58D5">
        <w:rPr>
          <w:rFonts w:ascii="Book Antiqua" w:hAnsi="Book Antiqua"/>
        </w:rPr>
        <w:t xml:space="preserve">Генов, Румен,  </w:t>
      </w:r>
      <w:proofErr w:type="spellStart"/>
      <w:r w:rsidRPr="002B58D5">
        <w:rPr>
          <w:rFonts w:ascii="Book Antiqua" w:hAnsi="Book Antiqua"/>
        </w:rPr>
        <w:t>Гладстон</w:t>
      </w:r>
      <w:proofErr w:type="spellEnd"/>
      <w:r w:rsidRPr="002B58D5">
        <w:rPr>
          <w:rFonts w:ascii="Book Antiqua" w:hAnsi="Book Antiqua"/>
        </w:rPr>
        <w:t>, София, Отворено общество 1996  (цитат) стр.223</w:t>
      </w:r>
    </w:p>
  </w:footnote>
  <w:footnote w:id="6">
    <w:p w:rsidR="002B58D5" w:rsidRPr="002B58D5" w:rsidRDefault="002B58D5">
      <w:pPr>
        <w:pStyle w:val="ae"/>
        <w:rPr>
          <w:rFonts w:ascii="Book Antiqua" w:hAnsi="Book Antiqua"/>
        </w:rPr>
      </w:pPr>
      <w:r w:rsidRPr="002B58D5">
        <w:rPr>
          <w:rStyle w:val="af0"/>
          <w:rFonts w:ascii="Book Antiqua" w:hAnsi="Book Antiqua"/>
        </w:rPr>
        <w:footnoteRef/>
      </w:r>
      <w:r w:rsidRPr="002B58D5">
        <w:rPr>
          <w:rFonts w:ascii="Book Antiqua" w:hAnsi="Book Antiqua"/>
        </w:rPr>
        <w:t xml:space="preserve"> </w:t>
      </w:r>
      <w:r w:rsidRPr="002B58D5">
        <w:rPr>
          <w:rFonts w:ascii="Book Antiqua" w:hAnsi="Book Antiqua"/>
        </w:rPr>
        <w:t xml:space="preserve">Генов, Румен,  </w:t>
      </w:r>
      <w:proofErr w:type="spellStart"/>
      <w:r w:rsidRPr="002B58D5">
        <w:rPr>
          <w:rFonts w:ascii="Book Antiqua" w:hAnsi="Book Antiqua"/>
        </w:rPr>
        <w:t>Гладстон</w:t>
      </w:r>
      <w:proofErr w:type="spellEnd"/>
      <w:r w:rsidRPr="002B58D5">
        <w:rPr>
          <w:rFonts w:ascii="Book Antiqua" w:hAnsi="Book Antiqua"/>
        </w:rPr>
        <w:t>, София, Отворено общество 1996  (цитат) стр.224</w:t>
      </w:r>
    </w:p>
  </w:footnote>
  <w:footnote w:id="7">
    <w:p w:rsidR="002B58D5" w:rsidRDefault="002B58D5">
      <w:pPr>
        <w:pStyle w:val="ae"/>
      </w:pPr>
      <w:r w:rsidRPr="002B58D5">
        <w:rPr>
          <w:rStyle w:val="af0"/>
          <w:rFonts w:ascii="Book Antiqua" w:hAnsi="Book Antiqua"/>
        </w:rPr>
        <w:footnoteRef/>
      </w:r>
      <w:r w:rsidRPr="002B58D5">
        <w:rPr>
          <w:rFonts w:ascii="Book Antiqua" w:hAnsi="Book Antiqua"/>
        </w:rPr>
        <w:t xml:space="preserve"> </w:t>
      </w:r>
      <w:r w:rsidRPr="002B58D5">
        <w:rPr>
          <w:rFonts w:ascii="Book Antiqua" w:hAnsi="Book Antiqua"/>
        </w:rPr>
        <w:t>Ив. Панайотов. Отзвук на Априлското въстание в Англия. Известия на Народна библиотека „Васил Коларов“ Т.1 София.  1961</w:t>
      </w:r>
    </w:p>
  </w:footnote>
  <w:footnote w:id="8">
    <w:p w:rsidR="005676BE" w:rsidRPr="005676BE" w:rsidRDefault="005676BE">
      <w:pPr>
        <w:pStyle w:val="ae"/>
        <w:rPr>
          <w:rFonts w:ascii="Book Antiqua" w:hAnsi="Book Antiqua"/>
        </w:rPr>
      </w:pPr>
      <w:r w:rsidRPr="005676BE">
        <w:rPr>
          <w:rStyle w:val="af0"/>
          <w:rFonts w:ascii="Book Antiqua" w:hAnsi="Book Antiqua"/>
        </w:rPr>
        <w:footnoteRef/>
      </w:r>
      <w:r w:rsidRPr="005676BE">
        <w:rPr>
          <w:rFonts w:ascii="Book Antiqua" w:hAnsi="Book Antiqua"/>
        </w:rPr>
        <w:t xml:space="preserve"> </w:t>
      </w:r>
      <w:r w:rsidRPr="005676BE">
        <w:rPr>
          <w:rFonts w:ascii="Book Antiqua" w:hAnsi="Book Antiqua"/>
        </w:rPr>
        <w:t xml:space="preserve">Генов, Румен,  </w:t>
      </w:r>
      <w:proofErr w:type="spellStart"/>
      <w:r w:rsidRPr="005676BE">
        <w:rPr>
          <w:rFonts w:ascii="Book Antiqua" w:hAnsi="Book Antiqua"/>
        </w:rPr>
        <w:t>Гладстон</w:t>
      </w:r>
      <w:proofErr w:type="spellEnd"/>
      <w:r w:rsidRPr="005676BE">
        <w:rPr>
          <w:rFonts w:ascii="Book Antiqua" w:hAnsi="Book Antiqua"/>
        </w:rPr>
        <w:t>, София, Отворено общество 1996  (цитат) стр.239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D"/>
    <w:rsid w:val="00015480"/>
    <w:rsid w:val="00020476"/>
    <w:rsid w:val="00022531"/>
    <w:rsid w:val="00084D82"/>
    <w:rsid w:val="000D3666"/>
    <w:rsid w:val="000F54C7"/>
    <w:rsid w:val="00117579"/>
    <w:rsid w:val="00121F25"/>
    <w:rsid w:val="00156DF9"/>
    <w:rsid w:val="00167109"/>
    <w:rsid w:val="00190CE6"/>
    <w:rsid w:val="001B5868"/>
    <w:rsid w:val="00202321"/>
    <w:rsid w:val="002453AD"/>
    <w:rsid w:val="00254D7D"/>
    <w:rsid w:val="002652A9"/>
    <w:rsid w:val="002A3048"/>
    <w:rsid w:val="002B58D5"/>
    <w:rsid w:val="002B78EC"/>
    <w:rsid w:val="002C20B0"/>
    <w:rsid w:val="002D484E"/>
    <w:rsid w:val="003C6AB3"/>
    <w:rsid w:val="003E2BE9"/>
    <w:rsid w:val="004139C3"/>
    <w:rsid w:val="00452E72"/>
    <w:rsid w:val="0048378A"/>
    <w:rsid w:val="004D0944"/>
    <w:rsid w:val="004E0A98"/>
    <w:rsid w:val="004E4F22"/>
    <w:rsid w:val="00517A4C"/>
    <w:rsid w:val="00564A11"/>
    <w:rsid w:val="005676BE"/>
    <w:rsid w:val="0057713E"/>
    <w:rsid w:val="005953A1"/>
    <w:rsid w:val="005B26A4"/>
    <w:rsid w:val="005B3A3B"/>
    <w:rsid w:val="00616052"/>
    <w:rsid w:val="00627BED"/>
    <w:rsid w:val="006476F5"/>
    <w:rsid w:val="006A141A"/>
    <w:rsid w:val="006E1DC2"/>
    <w:rsid w:val="006F1456"/>
    <w:rsid w:val="00701783"/>
    <w:rsid w:val="007213FB"/>
    <w:rsid w:val="00750D11"/>
    <w:rsid w:val="0077222D"/>
    <w:rsid w:val="00784C2D"/>
    <w:rsid w:val="007F54B8"/>
    <w:rsid w:val="00814FEA"/>
    <w:rsid w:val="008268F1"/>
    <w:rsid w:val="008C67CE"/>
    <w:rsid w:val="00911CE6"/>
    <w:rsid w:val="009918B2"/>
    <w:rsid w:val="009975E4"/>
    <w:rsid w:val="009A1F10"/>
    <w:rsid w:val="009E097B"/>
    <w:rsid w:val="00A21FAD"/>
    <w:rsid w:val="00A30266"/>
    <w:rsid w:val="00A30C8C"/>
    <w:rsid w:val="00A44D4E"/>
    <w:rsid w:val="00A937A2"/>
    <w:rsid w:val="00A955EC"/>
    <w:rsid w:val="00B1508C"/>
    <w:rsid w:val="00B4087F"/>
    <w:rsid w:val="00B82226"/>
    <w:rsid w:val="00BB5FB8"/>
    <w:rsid w:val="00BD78C4"/>
    <w:rsid w:val="00BF068E"/>
    <w:rsid w:val="00BF6314"/>
    <w:rsid w:val="00C27E67"/>
    <w:rsid w:val="00C83D54"/>
    <w:rsid w:val="00D0772B"/>
    <w:rsid w:val="00D82EBB"/>
    <w:rsid w:val="00DA2F7A"/>
    <w:rsid w:val="00DA41CD"/>
    <w:rsid w:val="00E15737"/>
    <w:rsid w:val="00E27D00"/>
    <w:rsid w:val="00E47F2B"/>
    <w:rsid w:val="00EE4F32"/>
    <w:rsid w:val="00F4033D"/>
    <w:rsid w:val="00F53EE1"/>
    <w:rsid w:val="00F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3E"/>
    <w:pPr>
      <w:spacing w:after="0" w:line="240" w:lineRule="auto"/>
    </w:pPr>
    <w:rPr>
      <w:rFonts w:ascii="Book Antiqu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Col">
      <w:rPr>
        <w:color w:val="632423" w:themeColor="accent2" w:themeShade="80"/>
      </w:rPr>
      <w:tblPr/>
      <w:tcPr>
        <w:shd w:val="clear" w:color="auto" w:fill="E5B8B7" w:themeFill="accent2" w:themeFillTint="66"/>
      </w:tcPr>
    </w:tblStylePr>
  </w:style>
  <w:style w:type="paragraph" w:styleId="a4">
    <w:name w:val="header"/>
    <w:basedOn w:val="a"/>
    <w:link w:val="a5"/>
    <w:uiPriority w:val="99"/>
    <w:unhideWhenUsed/>
    <w:rsid w:val="0078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84C2D"/>
  </w:style>
  <w:style w:type="paragraph" w:styleId="a6">
    <w:name w:val="footer"/>
    <w:basedOn w:val="a"/>
    <w:link w:val="a7"/>
    <w:uiPriority w:val="99"/>
    <w:unhideWhenUsed/>
    <w:rsid w:val="0078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84C2D"/>
  </w:style>
  <w:style w:type="paragraph" w:styleId="a8">
    <w:name w:val="No Spacing"/>
    <w:link w:val="a9"/>
    <w:uiPriority w:val="1"/>
    <w:qFormat/>
    <w:rsid w:val="00784C2D"/>
    <w:pPr>
      <w:spacing w:after="0" w:line="240" w:lineRule="auto"/>
    </w:pPr>
    <w:rPr>
      <w:rFonts w:eastAsiaTheme="minorEastAsia"/>
      <w:lang w:eastAsia="bg-BG"/>
    </w:rPr>
  </w:style>
  <w:style w:type="character" w:customStyle="1" w:styleId="a9">
    <w:name w:val="Без разредка Знак"/>
    <w:basedOn w:val="a0"/>
    <w:link w:val="a8"/>
    <w:uiPriority w:val="1"/>
    <w:rsid w:val="00784C2D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8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84C2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453A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75E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21F25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121F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21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3E"/>
    <w:pPr>
      <w:spacing w:after="0" w:line="240" w:lineRule="auto"/>
    </w:pPr>
    <w:rPr>
      <w:rFonts w:ascii="Book Antiqua" w:hAnsi="Book Antiq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lastCol">
      <w:rPr>
        <w:color w:val="632423" w:themeColor="accent2" w:themeShade="80"/>
      </w:rPr>
      <w:tblPr/>
      <w:tcPr>
        <w:shd w:val="clear" w:color="auto" w:fill="E5B8B7" w:themeFill="accent2" w:themeFillTint="66"/>
      </w:tcPr>
    </w:tblStylePr>
  </w:style>
  <w:style w:type="paragraph" w:styleId="a4">
    <w:name w:val="header"/>
    <w:basedOn w:val="a"/>
    <w:link w:val="a5"/>
    <w:uiPriority w:val="99"/>
    <w:unhideWhenUsed/>
    <w:rsid w:val="0078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84C2D"/>
  </w:style>
  <w:style w:type="paragraph" w:styleId="a6">
    <w:name w:val="footer"/>
    <w:basedOn w:val="a"/>
    <w:link w:val="a7"/>
    <w:uiPriority w:val="99"/>
    <w:unhideWhenUsed/>
    <w:rsid w:val="00784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84C2D"/>
  </w:style>
  <w:style w:type="paragraph" w:styleId="a8">
    <w:name w:val="No Spacing"/>
    <w:link w:val="a9"/>
    <w:uiPriority w:val="1"/>
    <w:qFormat/>
    <w:rsid w:val="00784C2D"/>
    <w:pPr>
      <w:spacing w:after="0" w:line="240" w:lineRule="auto"/>
    </w:pPr>
    <w:rPr>
      <w:rFonts w:eastAsiaTheme="minorEastAsia"/>
      <w:lang w:eastAsia="bg-BG"/>
    </w:rPr>
  </w:style>
  <w:style w:type="character" w:customStyle="1" w:styleId="a9">
    <w:name w:val="Без разредка Знак"/>
    <w:basedOn w:val="a0"/>
    <w:link w:val="a8"/>
    <w:uiPriority w:val="1"/>
    <w:rsid w:val="00784C2D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78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784C2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453A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75E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21F25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121F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21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parknotes.com/biography/victoria/section7.r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bc.co.uk/history/british/victorians/disraeli_gladstone_01.s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britannica.com/biography/William-Ewart-Gladsto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annica.com/event/Bulgarian-Horr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history/past-prime-ministers/william-ewart-gladstone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bc.co.uk/history/historic_figures/gladstone_william_ewart.shtm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4958-FECC-4FD5-BF69-968854BB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2442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Deni</cp:lastModifiedBy>
  <cp:revision>12</cp:revision>
  <dcterms:created xsi:type="dcterms:W3CDTF">2015-09-22T08:38:00Z</dcterms:created>
  <dcterms:modified xsi:type="dcterms:W3CDTF">2015-11-27T15:44:00Z</dcterms:modified>
</cp:coreProperties>
</file>